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0937" w14:textId="57CF2517" w:rsidR="0096618F" w:rsidRPr="0096618F" w:rsidRDefault="00616DB6" w:rsidP="0096618F">
      <w:pPr>
        <w:jc w:val="center"/>
        <w:rPr>
          <w:rFonts w:ascii="Garamond" w:hAnsi="Garamond"/>
          <w:b/>
          <w:bCs/>
          <w:color w:val="000000" w:themeColor="text1"/>
          <w:sz w:val="26"/>
          <w:szCs w:val="26"/>
          <w:u w:val="single"/>
        </w:rPr>
      </w:pPr>
      <w:r w:rsidRPr="0096618F">
        <w:rPr>
          <w:rFonts w:ascii="Garamond" w:hAnsi="Garamond"/>
          <w:b/>
          <w:bCs/>
          <w:color w:val="000000" w:themeColor="text1"/>
          <w:sz w:val="26"/>
          <w:szCs w:val="26"/>
          <w:u w:val="single"/>
        </w:rPr>
        <w:t>CASE STUDY</w:t>
      </w:r>
      <w:bookmarkStart w:id="0" w:name="_GoBack"/>
      <w:bookmarkEnd w:id="0"/>
    </w:p>
    <w:p w14:paraId="63BA08B2" w14:textId="3478683F" w:rsidR="0096618F" w:rsidRPr="0096618F" w:rsidRDefault="0096618F" w:rsidP="0096618F">
      <w:pPr>
        <w:jc w:val="center"/>
        <w:rPr>
          <w:rFonts w:ascii="Garamond" w:hAnsi="Garamond"/>
          <w:b/>
          <w:bCs/>
          <w:color w:val="000000" w:themeColor="text1"/>
          <w:sz w:val="26"/>
          <w:szCs w:val="26"/>
        </w:rPr>
      </w:pPr>
      <w:r w:rsidRPr="0096618F">
        <w:rPr>
          <w:rFonts w:ascii="Garamond" w:hAnsi="Garamond" w:cs="Calibri"/>
          <w:b/>
          <w:bCs/>
          <w:color w:val="000000" w:themeColor="text1"/>
          <w:sz w:val="26"/>
          <w:szCs w:val="26"/>
        </w:rPr>
        <w:t>What impact, if any, do informal activities/conversations between Seminary teachers and students have on the religious observance and/or identification of their graduates, and are some activities more impactful than others?’</w:t>
      </w:r>
    </w:p>
    <w:p w14:paraId="48218997" w14:textId="77777777" w:rsidR="0049029B" w:rsidRPr="00665499" w:rsidRDefault="00C06FC9" w:rsidP="00B63303">
      <w:pPr>
        <w:rPr>
          <w:rFonts w:ascii="Garamond" w:hAnsi="Garamond"/>
          <w:b/>
          <w:bCs/>
          <w:color w:val="000000" w:themeColor="text1"/>
          <w:sz w:val="24"/>
          <w:szCs w:val="24"/>
        </w:rPr>
      </w:pPr>
      <w:r w:rsidRPr="00665499">
        <w:rPr>
          <w:rFonts w:ascii="Garamond" w:hAnsi="Garamond"/>
          <w:b/>
          <w:bCs/>
          <w:color w:val="000000" w:themeColor="text1"/>
          <w:sz w:val="24"/>
          <w:szCs w:val="24"/>
        </w:rPr>
        <w:t>Introduction</w:t>
      </w:r>
    </w:p>
    <w:p w14:paraId="49A85460" w14:textId="7A0E928D" w:rsidR="001D0B75" w:rsidRPr="00665499" w:rsidRDefault="00C06FC9" w:rsidP="00316367">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 xml:space="preserve">Over the past three decades the “Year in Israel” has developed into a form of post-high-school rite of passage for the Orthodox young man or </w:t>
      </w:r>
      <w:r w:rsidR="00795F20" w:rsidRPr="00665499">
        <w:rPr>
          <w:rFonts w:ascii="Garamond" w:hAnsi="Garamond" w:cs="Calibri"/>
          <w:color w:val="000000" w:themeColor="text1"/>
          <w:sz w:val="24"/>
          <w:szCs w:val="24"/>
        </w:rPr>
        <w:t>woman living outside of Israel</w:t>
      </w:r>
      <w:r w:rsidR="00B46712" w:rsidRPr="00665499">
        <w:rPr>
          <w:rFonts w:ascii="Garamond" w:hAnsi="Garamond" w:cs="Calibri"/>
          <w:color w:val="000000" w:themeColor="text1"/>
          <w:sz w:val="24"/>
          <w:szCs w:val="24"/>
        </w:rPr>
        <w:t>,</w:t>
      </w:r>
      <w:r w:rsidR="00795F20" w:rsidRPr="00665499">
        <w:rPr>
          <w:rFonts w:ascii="Garamond" w:hAnsi="Garamond" w:cs="Calibri"/>
          <w:color w:val="000000" w:themeColor="text1"/>
          <w:sz w:val="24"/>
          <w:szCs w:val="24"/>
        </w:rPr>
        <w:t xml:space="preserve"> with </w:t>
      </w:r>
      <w:r w:rsidRPr="00665499">
        <w:rPr>
          <w:rFonts w:ascii="Garamond" w:hAnsi="Garamond" w:cs="Calibri"/>
          <w:color w:val="000000" w:themeColor="text1"/>
          <w:sz w:val="24"/>
          <w:szCs w:val="24"/>
        </w:rPr>
        <w:t>thousands of young men and women travel</w:t>
      </w:r>
      <w:r w:rsidR="00795F20" w:rsidRPr="00665499">
        <w:rPr>
          <w:rFonts w:ascii="Garamond" w:hAnsi="Garamond" w:cs="Calibri"/>
          <w:color w:val="000000" w:themeColor="text1"/>
          <w:sz w:val="24"/>
          <w:szCs w:val="24"/>
        </w:rPr>
        <w:t>ling each year</w:t>
      </w:r>
      <w:r w:rsidRPr="00665499">
        <w:rPr>
          <w:rFonts w:ascii="Garamond" w:hAnsi="Garamond" w:cs="Calibri"/>
          <w:color w:val="000000" w:themeColor="text1"/>
          <w:sz w:val="24"/>
          <w:szCs w:val="24"/>
        </w:rPr>
        <w:t xml:space="preserve"> from the United Kingdom, Canada</w:t>
      </w:r>
      <w:r w:rsidR="004F6765" w:rsidRPr="00665499">
        <w:rPr>
          <w:rFonts w:ascii="Garamond" w:hAnsi="Garamond" w:cs="Calibri"/>
          <w:color w:val="000000" w:themeColor="text1"/>
          <w:sz w:val="24"/>
          <w:szCs w:val="24"/>
        </w:rPr>
        <w:t>, France, Australia, South Africa</w:t>
      </w:r>
      <w:r w:rsidRPr="00665499">
        <w:rPr>
          <w:rFonts w:ascii="Garamond" w:hAnsi="Garamond" w:cs="Calibri"/>
          <w:color w:val="000000" w:themeColor="text1"/>
          <w:sz w:val="24"/>
          <w:szCs w:val="24"/>
        </w:rPr>
        <w:t xml:space="preserve"> and</w:t>
      </w:r>
      <w:r w:rsidR="00EE4853">
        <w:rPr>
          <w:rFonts w:ascii="Garamond" w:hAnsi="Garamond" w:cs="Calibri"/>
          <w:color w:val="000000" w:themeColor="text1"/>
          <w:sz w:val="24"/>
          <w:szCs w:val="24"/>
        </w:rPr>
        <w:t xml:space="preserve"> </w:t>
      </w:r>
      <w:r w:rsidR="004F6765" w:rsidRPr="00665499">
        <w:rPr>
          <w:rFonts w:ascii="Garamond" w:hAnsi="Garamond" w:cs="Calibri"/>
          <w:color w:val="000000" w:themeColor="text1"/>
          <w:sz w:val="24"/>
          <w:szCs w:val="24"/>
        </w:rPr>
        <w:t>North America</w:t>
      </w:r>
      <w:r w:rsidRPr="00665499">
        <w:rPr>
          <w:rFonts w:ascii="Garamond" w:hAnsi="Garamond" w:cs="Calibri"/>
          <w:color w:val="000000" w:themeColor="text1"/>
          <w:sz w:val="24"/>
          <w:szCs w:val="24"/>
        </w:rPr>
        <w:t xml:space="preserve"> to engage in some form of study or ex</w:t>
      </w:r>
      <w:r w:rsidR="004F6765" w:rsidRPr="00665499">
        <w:rPr>
          <w:rFonts w:ascii="Garamond" w:hAnsi="Garamond" w:cs="Calibri"/>
          <w:color w:val="000000" w:themeColor="text1"/>
          <w:sz w:val="24"/>
          <w:szCs w:val="24"/>
        </w:rPr>
        <w:t xml:space="preserve">periential programme in Israel. </w:t>
      </w:r>
    </w:p>
    <w:p w14:paraId="59B9BDA4" w14:textId="2ADBC8E3" w:rsidR="00F659CA" w:rsidRPr="00665499" w:rsidRDefault="001D0971" w:rsidP="002E1EFF">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 xml:space="preserve">In terms of religious study, the primary reason for spending a “Year in Israel” is </w:t>
      </w:r>
      <w:r w:rsidR="00526D24" w:rsidRPr="00665499">
        <w:rPr>
          <w:rFonts w:ascii="Garamond" w:hAnsi="Garamond" w:cs="Calibri"/>
          <w:color w:val="000000" w:themeColor="text1"/>
          <w:sz w:val="24"/>
          <w:szCs w:val="24"/>
        </w:rPr>
        <w:t>to attend Yeshiva</w:t>
      </w:r>
      <w:r w:rsidR="00BE020A" w:rsidRPr="00665499">
        <w:rPr>
          <w:rStyle w:val="FootnoteReference"/>
          <w:rFonts w:ascii="Garamond" w:hAnsi="Garamond" w:cs="Calibri"/>
          <w:color w:val="000000" w:themeColor="text1"/>
          <w:sz w:val="24"/>
          <w:szCs w:val="24"/>
        </w:rPr>
        <w:footnoteReference w:id="1"/>
      </w:r>
      <w:r w:rsidR="00526D24" w:rsidRPr="00665499">
        <w:rPr>
          <w:rFonts w:ascii="Garamond" w:hAnsi="Garamond" w:cs="Calibri"/>
          <w:color w:val="000000" w:themeColor="text1"/>
          <w:sz w:val="24"/>
          <w:szCs w:val="24"/>
        </w:rPr>
        <w:t xml:space="preserve"> or Seminary</w:t>
      </w:r>
      <w:r w:rsidR="00A841C4" w:rsidRPr="00665499">
        <w:rPr>
          <w:rStyle w:val="FootnoteReference"/>
          <w:rFonts w:ascii="Garamond" w:hAnsi="Garamond" w:cs="Calibri"/>
          <w:color w:val="000000" w:themeColor="text1"/>
          <w:sz w:val="24"/>
          <w:szCs w:val="24"/>
        </w:rPr>
        <w:footnoteReference w:id="2"/>
      </w:r>
      <w:r w:rsidR="00316367" w:rsidRPr="00665499">
        <w:rPr>
          <w:rFonts w:ascii="Garamond" w:hAnsi="Garamond" w:cs="Calibri"/>
          <w:color w:val="000000" w:themeColor="text1"/>
          <w:sz w:val="24"/>
          <w:szCs w:val="24"/>
        </w:rPr>
        <w:t xml:space="preserve"> which </w:t>
      </w:r>
      <w:r w:rsidR="002E1EFF" w:rsidRPr="00665499">
        <w:rPr>
          <w:rFonts w:ascii="Garamond" w:hAnsi="Garamond" w:cs="Calibri"/>
          <w:color w:val="000000" w:themeColor="text1"/>
          <w:sz w:val="24"/>
          <w:szCs w:val="24"/>
        </w:rPr>
        <w:t>is</w:t>
      </w:r>
      <w:r w:rsidR="00316367" w:rsidRPr="00665499">
        <w:rPr>
          <w:rFonts w:ascii="Garamond" w:hAnsi="Garamond" w:cs="Calibri"/>
          <w:color w:val="000000" w:themeColor="text1"/>
          <w:sz w:val="24"/>
          <w:szCs w:val="24"/>
        </w:rPr>
        <w:t xml:space="preserve"> considered by many to be </w:t>
      </w:r>
      <w:r w:rsidR="004C5576" w:rsidRPr="00665499">
        <w:rPr>
          <w:rFonts w:ascii="Garamond" w:hAnsi="Garamond" w:cs="Calibri"/>
          <w:color w:val="000000" w:themeColor="text1"/>
          <w:sz w:val="24"/>
          <w:szCs w:val="24"/>
        </w:rPr>
        <w:t>“</w:t>
      </w:r>
      <w:r w:rsidR="00795F20" w:rsidRPr="00665499">
        <w:rPr>
          <w:rFonts w:ascii="Garamond" w:hAnsi="Garamond" w:cs="Calibri"/>
          <w:color w:val="000000" w:themeColor="text1"/>
          <w:sz w:val="24"/>
          <w:szCs w:val="24"/>
        </w:rPr>
        <w:t>the culmination of a Modern Orthodox day school education</w:t>
      </w:r>
      <w:r w:rsidR="004C5576" w:rsidRPr="00665499">
        <w:rPr>
          <w:rFonts w:ascii="Garamond" w:hAnsi="Garamond" w:cs="Calibri"/>
          <w:color w:val="000000" w:themeColor="text1"/>
          <w:sz w:val="24"/>
          <w:szCs w:val="24"/>
        </w:rPr>
        <w:t>”</w:t>
      </w:r>
      <w:r w:rsidR="00795F20" w:rsidRPr="00665499">
        <w:rPr>
          <w:rFonts w:ascii="Garamond" w:hAnsi="Garamond" w:cs="Calibri"/>
          <w:color w:val="000000" w:themeColor="text1"/>
          <w:sz w:val="24"/>
          <w:szCs w:val="24"/>
        </w:rPr>
        <w:t xml:space="preserve"> (Tobin, 2003</w:t>
      </w:r>
      <w:r w:rsidR="00DA4966" w:rsidRPr="00665499">
        <w:rPr>
          <w:rFonts w:ascii="Garamond" w:hAnsi="Garamond" w:cs="Calibri"/>
          <w:color w:val="000000" w:themeColor="text1"/>
          <w:sz w:val="24"/>
          <w:szCs w:val="24"/>
        </w:rPr>
        <w:t>,</w:t>
      </w:r>
      <w:r w:rsidR="00795F20" w:rsidRPr="00665499">
        <w:rPr>
          <w:rFonts w:ascii="Garamond" w:hAnsi="Garamond" w:cs="Calibri"/>
          <w:color w:val="000000" w:themeColor="text1"/>
          <w:sz w:val="24"/>
          <w:szCs w:val="24"/>
        </w:rPr>
        <w:t xml:space="preserve"> p. 382). This perspective is further compounded by the fact that numerous Jewish high schools have an assigned Israel guidance cou</w:t>
      </w:r>
      <w:r w:rsidR="002E1EFF" w:rsidRPr="00665499">
        <w:rPr>
          <w:rFonts w:ascii="Garamond" w:hAnsi="Garamond" w:cs="Calibri"/>
          <w:color w:val="000000" w:themeColor="text1"/>
          <w:sz w:val="24"/>
          <w:szCs w:val="24"/>
        </w:rPr>
        <w:t xml:space="preserve">nsellor (Eisenberg, 2010, p. 3) and in the case of the </w:t>
      </w:r>
      <w:r w:rsidR="00795F20" w:rsidRPr="00665499">
        <w:rPr>
          <w:rFonts w:ascii="Garamond" w:hAnsi="Garamond" w:cs="Calibri"/>
          <w:color w:val="000000" w:themeColor="text1"/>
          <w:sz w:val="24"/>
          <w:szCs w:val="24"/>
        </w:rPr>
        <w:t xml:space="preserve">UK, numerous schools conduct a week-long visit to Israel in Year 12/13 to visit prospective </w:t>
      </w:r>
      <w:proofErr w:type="spellStart"/>
      <w:r w:rsidR="00795F20" w:rsidRPr="00665499">
        <w:rPr>
          <w:rFonts w:ascii="Garamond" w:hAnsi="Garamond" w:cs="Calibri"/>
          <w:color w:val="000000" w:themeColor="text1"/>
          <w:sz w:val="24"/>
          <w:szCs w:val="24"/>
        </w:rPr>
        <w:t>Yeshivot</w:t>
      </w:r>
      <w:proofErr w:type="spellEnd"/>
      <w:r w:rsidR="00795F20" w:rsidRPr="00665499">
        <w:rPr>
          <w:rFonts w:ascii="Garamond" w:hAnsi="Garamond" w:cs="Calibri"/>
          <w:color w:val="000000" w:themeColor="text1"/>
          <w:sz w:val="24"/>
          <w:szCs w:val="24"/>
        </w:rPr>
        <w:t xml:space="preserve"> or Seminaries. As </w:t>
      </w:r>
      <w:r w:rsidR="002E1EFF" w:rsidRPr="00665499">
        <w:rPr>
          <w:rFonts w:ascii="Garamond" w:hAnsi="Garamond" w:cs="Calibri"/>
          <w:color w:val="000000" w:themeColor="text1"/>
          <w:sz w:val="24"/>
          <w:szCs w:val="24"/>
        </w:rPr>
        <w:t xml:space="preserve">Steve </w:t>
      </w:r>
      <w:r w:rsidR="00795F20" w:rsidRPr="00665499">
        <w:rPr>
          <w:rFonts w:ascii="Garamond" w:hAnsi="Garamond" w:cs="Calibri"/>
          <w:color w:val="000000" w:themeColor="text1"/>
          <w:sz w:val="24"/>
          <w:szCs w:val="24"/>
        </w:rPr>
        <w:t xml:space="preserve">Eisenberg remarks, </w:t>
      </w:r>
      <w:r w:rsidR="004C5576" w:rsidRPr="00665499">
        <w:rPr>
          <w:rFonts w:ascii="Garamond" w:hAnsi="Garamond" w:cs="Calibri"/>
          <w:color w:val="000000" w:themeColor="text1"/>
          <w:sz w:val="24"/>
          <w:szCs w:val="24"/>
        </w:rPr>
        <w:t>“</w:t>
      </w:r>
      <w:r w:rsidR="00795F20" w:rsidRPr="00665499">
        <w:rPr>
          <w:rFonts w:ascii="Garamond" w:hAnsi="Garamond" w:cs="Calibri"/>
          <w:color w:val="000000" w:themeColor="text1"/>
          <w:sz w:val="24"/>
          <w:szCs w:val="24"/>
        </w:rPr>
        <w:t>the year in Israel has become a formalized part of the American Jewish educational experience</w:t>
      </w:r>
      <w:r w:rsidR="004C5576" w:rsidRPr="00665499">
        <w:rPr>
          <w:rFonts w:ascii="Garamond" w:hAnsi="Garamond" w:cs="Calibri"/>
          <w:color w:val="000000" w:themeColor="text1"/>
          <w:sz w:val="24"/>
          <w:szCs w:val="24"/>
        </w:rPr>
        <w:t>”</w:t>
      </w:r>
      <w:r w:rsidR="00795F20" w:rsidRPr="00665499">
        <w:rPr>
          <w:rFonts w:ascii="Garamond" w:hAnsi="Garamond" w:cs="Calibri"/>
          <w:color w:val="000000" w:themeColor="text1"/>
          <w:sz w:val="24"/>
          <w:szCs w:val="24"/>
        </w:rPr>
        <w:t xml:space="preserve"> (Eisenberg, 2010, p. 3). </w:t>
      </w:r>
    </w:p>
    <w:p w14:paraId="45AD2374" w14:textId="558C64BD" w:rsidR="00D348A1" w:rsidRPr="00665499" w:rsidRDefault="00F659CA" w:rsidP="00D348A1">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But while the</w:t>
      </w:r>
      <w:r w:rsidR="00526D24" w:rsidRPr="00665499">
        <w:rPr>
          <w:rFonts w:ascii="Garamond" w:hAnsi="Garamond" w:cs="Calibri"/>
          <w:color w:val="000000" w:themeColor="text1"/>
          <w:sz w:val="24"/>
          <w:szCs w:val="24"/>
        </w:rPr>
        <w:t xml:space="preserve"> most observable </w:t>
      </w:r>
      <w:r w:rsidRPr="00665499">
        <w:rPr>
          <w:rFonts w:ascii="Garamond" w:hAnsi="Garamond" w:cs="Calibri"/>
          <w:color w:val="000000" w:themeColor="text1"/>
          <w:sz w:val="24"/>
          <w:szCs w:val="24"/>
        </w:rPr>
        <w:t>reason for Yeshiva and Seminary study is in order to learn</w:t>
      </w:r>
      <w:r w:rsidR="00526D24" w:rsidRPr="00665499">
        <w:rPr>
          <w:rFonts w:ascii="Garamond" w:hAnsi="Garamond" w:cs="Calibri"/>
          <w:color w:val="000000" w:themeColor="text1"/>
          <w:sz w:val="24"/>
          <w:szCs w:val="24"/>
        </w:rPr>
        <w:t xml:space="preserve"> Torah</w:t>
      </w:r>
      <w:r w:rsidR="00E448DA">
        <w:rPr>
          <w:rStyle w:val="FootnoteReference"/>
          <w:rFonts w:ascii="Garamond" w:hAnsi="Garamond" w:cs="Calibri"/>
          <w:color w:val="000000" w:themeColor="text1"/>
          <w:sz w:val="24"/>
          <w:szCs w:val="24"/>
        </w:rPr>
        <w:footnoteReference w:id="3"/>
      </w:r>
      <w:r w:rsidRPr="00665499">
        <w:rPr>
          <w:rFonts w:ascii="Garamond" w:hAnsi="Garamond" w:cs="Calibri"/>
          <w:color w:val="000000" w:themeColor="text1"/>
          <w:sz w:val="24"/>
          <w:szCs w:val="24"/>
        </w:rPr>
        <w:t>,</w:t>
      </w:r>
      <w:r w:rsidR="00526D24" w:rsidRPr="00665499">
        <w:rPr>
          <w:rFonts w:ascii="Garamond" w:hAnsi="Garamond" w:cs="Calibri"/>
          <w:color w:val="000000" w:themeColor="text1"/>
          <w:sz w:val="24"/>
          <w:szCs w:val="24"/>
        </w:rPr>
        <w:t xml:space="preserve"> (</w:t>
      </w:r>
      <w:proofErr w:type="spellStart"/>
      <w:r w:rsidR="00526D24" w:rsidRPr="00665499">
        <w:rPr>
          <w:rFonts w:ascii="Garamond" w:hAnsi="Garamond" w:cs="Calibri"/>
          <w:color w:val="000000" w:themeColor="text1"/>
          <w:sz w:val="24"/>
          <w:szCs w:val="24"/>
        </w:rPr>
        <w:t>Unterman</w:t>
      </w:r>
      <w:proofErr w:type="spellEnd"/>
      <w:r w:rsidR="00526D24" w:rsidRPr="00665499">
        <w:rPr>
          <w:rFonts w:ascii="Garamond" w:hAnsi="Garamond" w:cs="Calibri"/>
          <w:color w:val="000000" w:themeColor="text1"/>
          <w:sz w:val="24"/>
          <w:szCs w:val="24"/>
        </w:rPr>
        <w:t>, 2003, p. 161)</w:t>
      </w:r>
      <w:r w:rsidRPr="00665499">
        <w:rPr>
          <w:rFonts w:ascii="Garamond" w:hAnsi="Garamond" w:cs="Calibri"/>
          <w:color w:val="000000" w:themeColor="text1"/>
          <w:sz w:val="24"/>
          <w:szCs w:val="24"/>
        </w:rPr>
        <w:t>,</w:t>
      </w:r>
      <w:r w:rsidR="00795F20" w:rsidRPr="00665499">
        <w:rPr>
          <w:rFonts w:ascii="Garamond" w:hAnsi="Garamond" w:cs="Calibri"/>
          <w:color w:val="000000" w:themeColor="text1"/>
          <w:sz w:val="24"/>
          <w:szCs w:val="24"/>
        </w:rPr>
        <w:t xml:space="preserve"> this</w:t>
      </w:r>
      <w:r w:rsidR="00526D24" w:rsidRPr="00665499">
        <w:rPr>
          <w:rFonts w:ascii="Garamond" w:hAnsi="Garamond" w:cs="Calibri"/>
          <w:color w:val="000000" w:themeColor="text1"/>
          <w:sz w:val="24"/>
          <w:szCs w:val="24"/>
        </w:rPr>
        <w:t xml:space="preserve"> term </w:t>
      </w:r>
      <w:r w:rsidR="004C5576" w:rsidRPr="00665499">
        <w:rPr>
          <w:rFonts w:ascii="Garamond" w:hAnsi="Garamond" w:cs="Calibri"/>
          <w:color w:val="000000" w:themeColor="text1"/>
          <w:sz w:val="24"/>
          <w:szCs w:val="24"/>
        </w:rPr>
        <w:t>“</w:t>
      </w:r>
      <w:r w:rsidR="00526D24" w:rsidRPr="00665499">
        <w:rPr>
          <w:rFonts w:ascii="Garamond" w:hAnsi="Garamond" w:cs="Calibri"/>
          <w:color w:val="000000" w:themeColor="text1"/>
          <w:sz w:val="24"/>
          <w:szCs w:val="24"/>
        </w:rPr>
        <w:t xml:space="preserve">conceals a broad </w:t>
      </w:r>
      <w:r w:rsidRPr="00665499">
        <w:rPr>
          <w:rFonts w:ascii="Garamond" w:hAnsi="Garamond" w:cs="Calibri"/>
          <w:color w:val="000000" w:themeColor="text1"/>
          <w:sz w:val="24"/>
          <w:szCs w:val="24"/>
        </w:rPr>
        <w:t xml:space="preserve">range of goals, </w:t>
      </w:r>
      <w:r w:rsidR="00526D24" w:rsidRPr="00665499">
        <w:rPr>
          <w:rFonts w:ascii="Garamond" w:hAnsi="Garamond" w:cs="Calibri"/>
          <w:color w:val="000000" w:themeColor="text1"/>
          <w:sz w:val="24"/>
          <w:szCs w:val="24"/>
        </w:rPr>
        <w:t xml:space="preserve">one of which is the socialization, </w:t>
      </w:r>
      <w:proofErr w:type="spellStart"/>
      <w:r w:rsidR="00526D24" w:rsidRPr="00665499">
        <w:rPr>
          <w:rFonts w:ascii="Garamond" w:hAnsi="Garamond" w:cs="Calibri"/>
          <w:color w:val="000000" w:themeColor="text1"/>
          <w:sz w:val="24"/>
          <w:szCs w:val="24"/>
        </w:rPr>
        <w:t>ie</w:t>
      </w:r>
      <w:proofErr w:type="spellEnd"/>
      <w:r w:rsidR="00526D24" w:rsidRPr="00665499">
        <w:rPr>
          <w:rFonts w:ascii="Garamond" w:hAnsi="Garamond" w:cs="Calibri"/>
          <w:color w:val="000000" w:themeColor="text1"/>
          <w:sz w:val="24"/>
          <w:szCs w:val="24"/>
        </w:rPr>
        <w:t xml:space="preserve">. </w:t>
      </w:r>
      <w:r w:rsidR="00A1178A" w:rsidRPr="00665499">
        <w:rPr>
          <w:rFonts w:ascii="Garamond" w:hAnsi="Garamond" w:cs="Calibri"/>
          <w:color w:val="000000" w:themeColor="text1"/>
          <w:sz w:val="24"/>
          <w:szCs w:val="24"/>
        </w:rPr>
        <w:t>moulding</w:t>
      </w:r>
      <w:r w:rsidR="00526D24" w:rsidRPr="00665499">
        <w:rPr>
          <w:rFonts w:ascii="Garamond" w:hAnsi="Garamond" w:cs="Calibri"/>
          <w:color w:val="000000" w:themeColor="text1"/>
          <w:sz w:val="24"/>
          <w:szCs w:val="24"/>
        </w:rPr>
        <w:t xml:space="preserve"> the student in accorda</w:t>
      </w:r>
      <w:r w:rsidR="004C5576" w:rsidRPr="00665499">
        <w:rPr>
          <w:rFonts w:ascii="Garamond" w:hAnsi="Garamond" w:cs="Calibri"/>
          <w:color w:val="000000" w:themeColor="text1"/>
          <w:sz w:val="24"/>
          <w:szCs w:val="24"/>
        </w:rPr>
        <w:t>nce with a desired social model”</w:t>
      </w:r>
      <w:r w:rsidR="00526D24" w:rsidRPr="00665499">
        <w:rPr>
          <w:rFonts w:ascii="Garamond" w:hAnsi="Garamond" w:cs="Calibri"/>
          <w:color w:val="000000" w:themeColor="text1"/>
          <w:sz w:val="24"/>
          <w:szCs w:val="24"/>
        </w:rPr>
        <w:t xml:space="preserve"> </w:t>
      </w:r>
      <w:r w:rsidRPr="00665499">
        <w:rPr>
          <w:rFonts w:ascii="Garamond" w:hAnsi="Garamond" w:cs="Calibri"/>
          <w:color w:val="000000" w:themeColor="text1"/>
          <w:sz w:val="24"/>
          <w:szCs w:val="24"/>
        </w:rPr>
        <w:t>(</w:t>
      </w:r>
      <w:proofErr w:type="spellStart"/>
      <w:r w:rsidRPr="00665499">
        <w:rPr>
          <w:rFonts w:ascii="Garamond" w:hAnsi="Garamond" w:cs="Calibri"/>
          <w:color w:val="000000" w:themeColor="text1"/>
          <w:sz w:val="24"/>
          <w:szCs w:val="24"/>
        </w:rPr>
        <w:t>Unterman</w:t>
      </w:r>
      <w:proofErr w:type="spellEnd"/>
      <w:r w:rsidRPr="00665499">
        <w:rPr>
          <w:rFonts w:ascii="Garamond" w:hAnsi="Garamond" w:cs="Calibri"/>
          <w:color w:val="000000" w:themeColor="text1"/>
          <w:sz w:val="24"/>
          <w:szCs w:val="24"/>
        </w:rPr>
        <w:t xml:space="preserve">, 2003, p. 161). </w:t>
      </w:r>
      <w:r w:rsidR="00D348A1" w:rsidRPr="00665499">
        <w:rPr>
          <w:rFonts w:ascii="Garamond" w:hAnsi="Garamond" w:cs="Calibri"/>
          <w:color w:val="000000" w:themeColor="text1"/>
          <w:sz w:val="24"/>
          <w:szCs w:val="24"/>
        </w:rPr>
        <w:t xml:space="preserve">As Shalom Berger </w:t>
      </w:r>
      <w:r w:rsidR="00547762" w:rsidRPr="00665499">
        <w:rPr>
          <w:rFonts w:ascii="Garamond" w:hAnsi="Garamond" w:cs="Calibri"/>
          <w:color w:val="000000" w:themeColor="text1"/>
          <w:sz w:val="24"/>
          <w:szCs w:val="24"/>
        </w:rPr>
        <w:t>explains</w:t>
      </w:r>
      <w:r w:rsidR="00D348A1" w:rsidRPr="00665499">
        <w:rPr>
          <w:rFonts w:ascii="Garamond" w:hAnsi="Garamond" w:cs="Calibri"/>
          <w:color w:val="000000" w:themeColor="text1"/>
          <w:sz w:val="24"/>
          <w:szCs w:val="24"/>
        </w:rPr>
        <w:t xml:space="preserve"> in his ground-breaking study on ‘The impact of Post-High School Study in Israel’, </w:t>
      </w:r>
    </w:p>
    <w:p w14:paraId="1E36020B" w14:textId="1159B909" w:rsidR="00D348A1" w:rsidRPr="00665499" w:rsidRDefault="004C5576" w:rsidP="00D348A1">
      <w:pPr>
        <w:ind w:left="426" w:right="379"/>
        <w:jc w:val="both"/>
        <w:rPr>
          <w:rFonts w:ascii="Garamond" w:hAnsi="Garamond" w:cs="Calibri"/>
          <w:color w:val="000000" w:themeColor="text1"/>
          <w:sz w:val="24"/>
          <w:szCs w:val="24"/>
        </w:rPr>
      </w:pPr>
      <w:r w:rsidRPr="00665499">
        <w:rPr>
          <w:rFonts w:ascii="Garamond" w:hAnsi="Garamond" w:cs="Calibri"/>
          <w:color w:val="000000" w:themeColor="text1"/>
          <w:sz w:val="24"/>
          <w:szCs w:val="24"/>
        </w:rPr>
        <w:t>“</w:t>
      </w:r>
      <w:r w:rsidR="00D348A1" w:rsidRPr="00665499">
        <w:rPr>
          <w:rFonts w:ascii="Garamond" w:hAnsi="Garamond" w:cs="Calibri"/>
          <w:color w:val="000000" w:themeColor="text1"/>
          <w:sz w:val="24"/>
          <w:szCs w:val="24"/>
        </w:rPr>
        <w:t xml:space="preserve">Students, away from their parents for an extended period for the first time, assume the values of the </w:t>
      </w:r>
      <w:r w:rsidR="00D348A1" w:rsidRPr="00665499">
        <w:rPr>
          <w:rFonts w:ascii="Garamond" w:hAnsi="Garamond" w:cs="Calibri"/>
          <w:i/>
          <w:iCs/>
          <w:color w:val="000000" w:themeColor="text1"/>
          <w:sz w:val="24"/>
          <w:szCs w:val="24"/>
        </w:rPr>
        <w:t>yeshiva</w:t>
      </w:r>
      <w:r w:rsidR="00D348A1" w:rsidRPr="00665499">
        <w:rPr>
          <w:rFonts w:ascii="Garamond" w:hAnsi="Garamond" w:cs="Calibri"/>
          <w:color w:val="000000" w:themeColor="text1"/>
          <w:sz w:val="24"/>
          <w:szCs w:val="24"/>
        </w:rPr>
        <w:t xml:space="preserve">. Do they become more knowledgeable about their Jewish heritage? Do they become more committed to Jewish law and Jewish learning? Do they affirm their commitment to building a Jewish family, and begin to consider the possibility that its place will be in Israel? Do they come to see themselves as critical to the future of the Jewish people? The answer to all of these </w:t>
      </w:r>
      <w:r w:rsidRPr="00665499">
        <w:rPr>
          <w:rFonts w:ascii="Garamond" w:hAnsi="Garamond" w:cs="Calibri"/>
          <w:color w:val="000000" w:themeColor="text1"/>
          <w:sz w:val="24"/>
          <w:szCs w:val="24"/>
        </w:rPr>
        <w:t>questions is an emphatic “yes!””</w:t>
      </w:r>
      <w:r w:rsidR="00D348A1" w:rsidRPr="00665499">
        <w:rPr>
          <w:rFonts w:ascii="Garamond" w:hAnsi="Garamond" w:cs="Calibri"/>
          <w:color w:val="000000" w:themeColor="text1"/>
          <w:sz w:val="24"/>
          <w:szCs w:val="24"/>
        </w:rPr>
        <w:t xml:space="preserve"> (Berger,</w:t>
      </w:r>
      <w:r w:rsidR="00CB213E" w:rsidRPr="00665499">
        <w:rPr>
          <w:rFonts w:ascii="Garamond" w:hAnsi="Garamond" w:cs="Calibri"/>
          <w:color w:val="000000" w:themeColor="text1"/>
          <w:sz w:val="24"/>
          <w:szCs w:val="24"/>
        </w:rPr>
        <w:t xml:space="preserve"> Jacobson </w:t>
      </w:r>
      <w:r w:rsidR="0015231F" w:rsidRPr="00665499">
        <w:rPr>
          <w:rFonts w:ascii="Garamond" w:hAnsi="Garamond" w:cs="Calibri"/>
          <w:color w:val="000000" w:themeColor="text1"/>
          <w:sz w:val="24"/>
          <w:szCs w:val="24"/>
        </w:rPr>
        <w:t>and</w:t>
      </w:r>
      <w:r w:rsidR="00CB213E" w:rsidRPr="00665499">
        <w:rPr>
          <w:rFonts w:ascii="Garamond" w:hAnsi="Garamond" w:cs="Calibri"/>
          <w:color w:val="000000" w:themeColor="text1"/>
          <w:sz w:val="24"/>
          <w:szCs w:val="24"/>
        </w:rPr>
        <w:t xml:space="preserve"> Waxman,</w:t>
      </w:r>
      <w:r w:rsidR="00D348A1" w:rsidRPr="00665499">
        <w:rPr>
          <w:rFonts w:ascii="Garamond" w:hAnsi="Garamond" w:cs="Calibri"/>
          <w:color w:val="000000" w:themeColor="text1"/>
          <w:sz w:val="24"/>
          <w:szCs w:val="24"/>
        </w:rPr>
        <w:t xml:space="preserve"> 2007</w:t>
      </w:r>
      <w:r w:rsidR="00E448DA">
        <w:rPr>
          <w:rFonts w:ascii="Garamond" w:hAnsi="Garamond" w:cs="Calibri"/>
          <w:color w:val="000000" w:themeColor="text1"/>
          <w:sz w:val="24"/>
          <w:szCs w:val="24"/>
        </w:rPr>
        <w:t>,</w:t>
      </w:r>
      <w:r w:rsidR="00D348A1" w:rsidRPr="00665499">
        <w:rPr>
          <w:rFonts w:ascii="Garamond" w:hAnsi="Garamond" w:cs="Calibri"/>
          <w:color w:val="000000" w:themeColor="text1"/>
          <w:sz w:val="24"/>
          <w:szCs w:val="24"/>
        </w:rPr>
        <w:t xml:space="preserve"> pp. 73-74). </w:t>
      </w:r>
    </w:p>
    <w:p w14:paraId="18F91EDD" w14:textId="636512F0" w:rsidR="002A3452" w:rsidRPr="00665499" w:rsidRDefault="002A3452" w:rsidP="002A3452">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 xml:space="preserve">However, despite the importance of Berger’s conclusions, a noted criticism by both </w:t>
      </w:r>
      <w:proofErr w:type="spellStart"/>
      <w:r w:rsidRPr="00665499">
        <w:rPr>
          <w:rFonts w:ascii="Garamond" w:hAnsi="Garamond" w:cs="Calibri"/>
          <w:color w:val="000000" w:themeColor="text1"/>
          <w:sz w:val="24"/>
          <w:szCs w:val="24"/>
        </w:rPr>
        <w:t>Brizel</w:t>
      </w:r>
      <w:proofErr w:type="spellEnd"/>
      <w:r w:rsidRPr="00665499">
        <w:rPr>
          <w:rFonts w:ascii="Garamond" w:hAnsi="Garamond" w:cs="Calibri"/>
          <w:color w:val="000000" w:themeColor="text1"/>
          <w:sz w:val="24"/>
          <w:szCs w:val="24"/>
        </w:rPr>
        <w:t xml:space="preserve"> (2007) and </w:t>
      </w:r>
      <w:proofErr w:type="spellStart"/>
      <w:r w:rsidRPr="00665499">
        <w:rPr>
          <w:rFonts w:ascii="Garamond" w:hAnsi="Garamond" w:cs="Calibri"/>
          <w:color w:val="000000" w:themeColor="text1"/>
          <w:sz w:val="24"/>
          <w:szCs w:val="24"/>
        </w:rPr>
        <w:t>Schachter</w:t>
      </w:r>
      <w:proofErr w:type="spellEnd"/>
      <w:r w:rsidRPr="00665499">
        <w:rPr>
          <w:rFonts w:ascii="Garamond" w:hAnsi="Garamond" w:cs="Calibri"/>
          <w:color w:val="000000" w:themeColor="text1"/>
          <w:sz w:val="24"/>
          <w:szCs w:val="24"/>
        </w:rPr>
        <w:t xml:space="preserve"> (2009) is that Berger’s primary focus is the male yeshiva experience rather than the female </w:t>
      </w:r>
      <w:r w:rsidR="00EE4853">
        <w:rPr>
          <w:rFonts w:ascii="Garamond" w:hAnsi="Garamond" w:cs="Calibri"/>
          <w:color w:val="000000" w:themeColor="text1"/>
          <w:sz w:val="24"/>
          <w:szCs w:val="24"/>
        </w:rPr>
        <w:t>S</w:t>
      </w:r>
      <w:r w:rsidRPr="00665499">
        <w:rPr>
          <w:rFonts w:ascii="Garamond" w:hAnsi="Garamond" w:cs="Calibri"/>
          <w:color w:val="000000" w:themeColor="text1"/>
          <w:sz w:val="24"/>
          <w:szCs w:val="24"/>
        </w:rPr>
        <w:t xml:space="preserve">eminary experience. </w:t>
      </w:r>
    </w:p>
    <w:p w14:paraId="2821C6F9" w14:textId="72DF7E3F" w:rsidR="002A3452" w:rsidRPr="00665499" w:rsidRDefault="005F4721" w:rsidP="007356DA">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 xml:space="preserve">More recently, </w:t>
      </w:r>
      <w:r w:rsidR="00B46712" w:rsidRPr="00665499">
        <w:rPr>
          <w:rFonts w:ascii="Garamond" w:hAnsi="Garamond" w:cs="Calibri"/>
          <w:color w:val="000000" w:themeColor="text1"/>
          <w:sz w:val="24"/>
          <w:szCs w:val="24"/>
        </w:rPr>
        <w:t>a</w:t>
      </w:r>
      <w:r w:rsidRPr="00665499">
        <w:rPr>
          <w:rFonts w:ascii="Garamond" w:hAnsi="Garamond" w:cs="Calibri"/>
          <w:color w:val="000000" w:themeColor="text1"/>
          <w:sz w:val="24"/>
          <w:szCs w:val="24"/>
        </w:rPr>
        <w:t xml:space="preserve"> longitudinal study by the </w:t>
      </w:r>
      <w:proofErr w:type="spellStart"/>
      <w:r w:rsidRPr="00665499">
        <w:rPr>
          <w:rFonts w:ascii="Garamond" w:hAnsi="Garamond" w:cs="Calibri"/>
          <w:color w:val="000000" w:themeColor="text1"/>
          <w:sz w:val="24"/>
          <w:szCs w:val="24"/>
        </w:rPr>
        <w:t>Azrieli</w:t>
      </w:r>
      <w:proofErr w:type="spellEnd"/>
      <w:r w:rsidRPr="00665499">
        <w:rPr>
          <w:rFonts w:ascii="Garamond" w:hAnsi="Garamond" w:cs="Calibri"/>
          <w:color w:val="000000" w:themeColor="text1"/>
          <w:sz w:val="24"/>
          <w:szCs w:val="24"/>
        </w:rPr>
        <w:t xml:space="preserve"> Graduate School </w:t>
      </w:r>
      <w:r w:rsidR="00836340" w:rsidRPr="00665499">
        <w:rPr>
          <w:rFonts w:ascii="Garamond" w:hAnsi="Garamond" w:cs="Calibri"/>
          <w:color w:val="000000" w:themeColor="text1"/>
          <w:sz w:val="24"/>
          <w:szCs w:val="24"/>
        </w:rPr>
        <w:t>of Jewish Education</w:t>
      </w:r>
      <w:r w:rsidR="007356DA" w:rsidRPr="00665499">
        <w:rPr>
          <w:rFonts w:ascii="Garamond" w:hAnsi="Garamond" w:cs="Calibri"/>
          <w:color w:val="000000" w:themeColor="text1"/>
          <w:sz w:val="24"/>
          <w:szCs w:val="24"/>
        </w:rPr>
        <w:t xml:space="preserve"> led by David </w:t>
      </w:r>
      <w:proofErr w:type="spellStart"/>
      <w:r w:rsidR="007356DA" w:rsidRPr="00665499">
        <w:rPr>
          <w:rFonts w:ascii="Garamond" w:hAnsi="Garamond" w:cs="Calibri"/>
          <w:color w:val="000000" w:themeColor="text1"/>
          <w:sz w:val="24"/>
          <w:szCs w:val="24"/>
        </w:rPr>
        <w:t>Pelcovitz</w:t>
      </w:r>
      <w:proofErr w:type="spellEnd"/>
      <w:r w:rsidR="007356DA" w:rsidRPr="00665499">
        <w:rPr>
          <w:rFonts w:ascii="Garamond" w:hAnsi="Garamond" w:cs="Calibri"/>
          <w:color w:val="000000" w:themeColor="text1"/>
          <w:sz w:val="24"/>
          <w:szCs w:val="24"/>
        </w:rPr>
        <w:t xml:space="preserve"> &amp; Steve Eisenberg looked more</w:t>
      </w:r>
      <w:r w:rsidR="002A3452" w:rsidRPr="00665499">
        <w:rPr>
          <w:rFonts w:ascii="Garamond" w:hAnsi="Garamond" w:cs="Calibri"/>
          <w:color w:val="000000" w:themeColor="text1"/>
          <w:sz w:val="24"/>
          <w:szCs w:val="24"/>
        </w:rPr>
        <w:t xml:space="preserve"> broadly at the impact of the </w:t>
      </w:r>
      <w:r w:rsidR="007356DA" w:rsidRPr="00665499">
        <w:rPr>
          <w:rFonts w:ascii="Garamond" w:hAnsi="Garamond" w:cs="Calibri"/>
          <w:color w:val="000000" w:themeColor="text1"/>
          <w:sz w:val="24"/>
          <w:szCs w:val="24"/>
        </w:rPr>
        <w:t xml:space="preserve">year of study in Israel, </w:t>
      </w:r>
      <w:r w:rsidR="00547762" w:rsidRPr="00665499">
        <w:rPr>
          <w:rFonts w:ascii="Garamond" w:hAnsi="Garamond" w:cs="Calibri"/>
          <w:color w:val="000000" w:themeColor="text1"/>
          <w:sz w:val="24"/>
          <w:szCs w:val="24"/>
        </w:rPr>
        <w:t>with its</w:t>
      </w:r>
      <w:r w:rsidR="007356DA" w:rsidRPr="00665499">
        <w:rPr>
          <w:rFonts w:ascii="Garamond" w:hAnsi="Garamond" w:cs="Calibri"/>
          <w:color w:val="000000" w:themeColor="text1"/>
          <w:sz w:val="24"/>
          <w:szCs w:val="24"/>
        </w:rPr>
        <w:t xml:space="preserve"> 2010 interim report </w:t>
      </w:r>
      <w:r w:rsidR="00547762" w:rsidRPr="00665499">
        <w:rPr>
          <w:rFonts w:ascii="Garamond" w:hAnsi="Garamond" w:cs="Calibri"/>
          <w:color w:val="000000" w:themeColor="text1"/>
          <w:sz w:val="24"/>
          <w:szCs w:val="24"/>
        </w:rPr>
        <w:t xml:space="preserve">stating </w:t>
      </w:r>
      <w:r w:rsidR="007356DA" w:rsidRPr="00665499">
        <w:rPr>
          <w:rFonts w:ascii="Garamond" w:hAnsi="Garamond" w:cs="Calibri"/>
          <w:color w:val="000000" w:themeColor="text1"/>
          <w:sz w:val="24"/>
          <w:szCs w:val="24"/>
        </w:rPr>
        <w:t xml:space="preserve">that </w:t>
      </w:r>
      <w:r w:rsidR="00836340" w:rsidRPr="00665499">
        <w:rPr>
          <w:rFonts w:ascii="Garamond" w:hAnsi="Garamond" w:cs="Calibri"/>
          <w:color w:val="000000" w:themeColor="text1"/>
          <w:sz w:val="24"/>
          <w:szCs w:val="24"/>
        </w:rPr>
        <w:t>those wh</w:t>
      </w:r>
      <w:r w:rsidR="004C5576" w:rsidRPr="00665499">
        <w:rPr>
          <w:rFonts w:ascii="Garamond" w:hAnsi="Garamond" w:cs="Calibri"/>
          <w:color w:val="000000" w:themeColor="text1"/>
          <w:sz w:val="24"/>
          <w:szCs w:val="24"/>
        </w:rPr>
        <w:t>o attended Yeshiva or Seminary “</w:t>
      </w:r>
      <w:r w:rsidRPr="00665499">
        <w:rPr>
          <w:rFonts w:ascii="Garamond" w:hAnsi="Garamond" w:cs="Calibri"/>
          <w:color w:val="000000" w:themeColor="text1"/>
          <w:sz w:val="24"/>
          <w:szCs w:val="24"/>
        </w:rPr>
        <w:t xml:space="preserve">exhibited </w:t>
      </w:r>
      <w:r w:rsidR="00836340" w:rsidRPr="00665499">
        <w:rPr>
          <w:rFonts w:ascii="Garamond" w:hAnsi="Garamond" w:cs="Calibri"/>
          <w:color w:val="000000" w:themeColor="text1"/>
          <w:sz w:val="24"/>
          <w:szCs w:val="24"/>
        </w:rPr>
        <w:lastRenderedPageBreak/>
        <w:t>s</w:t>
      </w:r>
      <w:r w:rsidRPr="00665499">
        <w:rPr>
          <w:rFonts w:ascii="Garamond" w:hAnsi="Garamond" w:cs="Calibri"/>
          <w:color w:val="000000" w:themeColor="text1"/>
          <w:sz w:val="24"/>
          <w:szCs w:val="24"/>
        </w:rPr>
        <w:t>ignificant</w:t>
      </w:r>
      <w:r w:rsidR="00836340" w:rsidRPr="00665499">
        <w:rPr>
          <w:rFonts w:ascii="Garamond" w:hAnsi="Garamond" w:cs="Calibri"/>
          <w:color w:val="000000" w:themeColor="text1"/>
          <w:sz w:val="24"/>
          <w:szCs w:val="24"/>
        </w:rPr>
        <w:t xml:space="preserve"> </w:t>
      </w:r>
      <w:r w:rsidRPr="00665499">
        <w:rPr>
          <w:rFonts w:ascii="Garamond" w:hAnsi="Garamond" w:cs="Calibri"/>
          <w:color w:val="000000" w:themeColor="text1"/>
          <w:sz w:val="24"/>
          <w:szCs w:val="24"/>
        </w:rPr>
        <w:t>increases in nearly all measured</w:t>
      </w:r>
      <w:r w:rsidR="00836340" w:rsidRPr="00665499">
        <w:rPr>
          <w:rFonts w:ascii="Garamond" w:hAnsi="Garamond" w:cs="Calibri"/>
          <w:color w:val="000000" w:themeColor="text1"/>
          <w:sz w:val="24"/>
          <w:szCs w:val="24"/>
        </w:rPr>
        <w:t xml:space="preserve"> </w:t>
      </w:r>
      <w:r w:rsidRPr="00665499">
        <w:rPr>
          <w:rFonts w:ascii="Garamond" w:hAnsi="Garamond" w:cs="Calibri"/>
          <w:color w:val="000000" w:themeColor="text1"/>
          <w:sz w:val="24"/>
          <w:szCs w:val="24"/>
        </w:rPr>
        <w:t>areas of religiosity including</w:t>
      </w:r>
      <w:r w:rsidR="00836340" w:rsidRPr="00665499">
        <w:rPr>
          <w:rFonts w:ascii="Garamond" w:hAnsi="Garamond" w:cs="Calibri"/>
          <w:color w:val="000000" w:themeColor="text1"/>
          <w:sz w:val="24"/>
          <w:szCs w:val="24"/>
        </w:rPr>
        <w:t xml:space="preserve"> </w:t>
      </w:r>
      <w:r w:rsidRPr="00665499">
        <w:rPr>
          <w:rFonts w:ascii="Garamond" w:hAnsi="Garamond" w:cs="Calibri"/>
          <w:color w:val="000000" w:themeColor="text1"/>
          <w:sz w:val="24"/>
          <w:szCs w:val="24"/>
        </w:rPr>
        <w:t>learn, prayer, belief in G-d,</w:t>
      </w:r>
      <w:r w:rsidR="00836340" w:rsidRPr="00665499">
        <w:rPr>
          <w:rFonts w:ascii="Garamond" w:hAnsi="Garamond" w:cs="Calibri"/>
          <w:color w:val="000000" w:themeColor="text1"/>
          <w:sz w:val="24"/>
          <w:szCs w:val="24"/>
        </w:rPr>
        <w:t xml:space="preserve"> Shabbat, modesty, and kashrut</w:t>
      </w:r>
      <w:r w:rsidR="004C5576" w:rsidRPr="00665499">
        <w:rPr>
          <w:rFonts w:ascii="Garamond" w:hAnsi="Garamond" w:cs="Calibri"/>
          <w:color w:val="000000" w:themeColor="text1"/>
          <w:sz w:val="24"/>
          <w:szCs w:val="24"/>
        </w:rPr>
        <w:t>”</w:t>
      </w:r>
      <w:r w:rsidR="00D348A1" w:rsidRPr="00665499">
        <w:rPr>
          <w:rFonts w:ascii="Garamond" w:hAnsi="Garamond" w:cs="Calibri"/>
          <w:color w:val="000000" w:themeColor="text1"/>
          <w:sz w:val="24"/>
          <w:szCs w:val="24"/>
        </w:rPr>
        <w:t xml:space="preserve"> (</w:t>
      </w:r>
      <w:r w:rsidR="00B71782" w:rsidRPr="00665499">
        <w:rPr>
          <w:rFonts w:ascii="Garamond" w:hAnsi="Garamond" w:cs="Calibri"/>
          <w:color w:val="000000" w:themeColor="text1"/>
          <w:sz w:val="24"/>
          <w:szCs w:val="24"/>
        </w:rPr>
        <w:t>Yeshiva University</w:t>
      </w:r>
      <w:r w:rsidR="00D348A1" w:rsidRPr="00665499">
        <w:rPr>
          <w:rFonts w:ascii="Garamond" w:hAnsi="Garamond" w:cs="Calibri"/>
          <w:color w:val="000000" w:themeColor="text1"/>
          <w:sz w:val="24"/>
          <w:szCs w:val="24"/>
        </w:rPr>
        <w:t xml:space="preserve">, 2010), adding that </w:t>
      </w:r>
      <w:r w:rsidR="004C5576" w:rsidRPr="00665499">
        <w:rPr>
          <w:rFonts w:ascii="Garamond" w:hAnsi="Garamond" w:cs="Calibri"/>
          <w:color w:val="000000" w:themeColor="text1"/>
          <w:sz w:val="24"/>
          <w:szCs w:val="24"/>
        </w:rPr>
        <w:t>“</w:t>
      </w:r>
      <w:r w:rsidR="00836340" w:rsidRPr="00665499">
        <w:rPr>
          <w:rFonts w:ascii="Garamond" w:hAnsi="Garamond" w:cs="Calibri"/>
          <w:color w:val="000000" w:themeColor="text1"/>
          <w:sz w:val="24"/>
          <w:szCs w:val="24"/>
        </w:rPr>
        <w:t>o</w:t>
      </w:r>
      <w:r w:rsidRPr="00665499">
        <w:rPr>
          <w:rFonts w:ascii="Garamond" w:hAnsi="Garamond" w:cs="Calibri"/>
          <w:color w:val="000000" w:themeColor="text1"/>
          <w:sz w:val="24"/>
          <w:szCs w:val="24"/>
        </w:rPr>
        <w:t>verall, young women reported higher</w:t>
      </w:r>
      <w:r w:rsidR="00836340" w:rsidRPr="00665499">
        <w:rPr>
          <w:rFonts w:ascii="Garamond" w:hAnsi="Garamond" w:cs="Calibri"/>
          <w:color w:val="000000" w:themeColor="text1"/>
          <w:sz w:val="24"/>
          <w:szCs w:val="24"/>
        </w:rPr>
        <w:t xml:space="preserve"> </w:t>
      </w:r>
      <w:r w:rsidRPr="00665499">
        <w:rPr>
          <w:rFonts w:ascii="Garamond" w:hAnsi="Garamond" w:cs="Calibri"/>
          <w:color w:val="000000" w:themeColor="text1"/>
          <w:sz w:val="24"/>
          <w:szCs w:val="24"/>
        </w:rPr>
        <w:t>re</w:t>
      </w:r>
      <w:r w:rsidR="00836340" w:rsidRPr="00665499">
        <w:rPr>
          <w:rFonts w:ascii="Garamond" w:hAnsi="Garamond" w:cs="Calibri"/>
          <w:color w:val="000000" w:themeColor="text1"/>
          <w:sz w:val="24"/>
          <w:szCs w:val="24"/>
        </w:rPr>
        <w:t>ligiosity scores than young men</w:t>
      </w:r>
      <w:r w:rsidR="004C5576" w:rsidRPr="00665499">
        <w:rPr>
          <w:rFonts w:ascii="Garamond" w:hAnsi="Garamond" w:cs="Calibri"/>
          <w:color w:val="000000" w:themeColor="text1"/>
          <w:sz w:val="24"/>
          <w:szCs w:val="24"/>
        </w:rPr>
        <w:t>”</w:t>
      </w:r>
      <w:r w:rsidR="00836340" w:rsidRPr="00665499">
        <w:rPr>
          <w:rFonts w:ascii="Garamond" w:hAnsi="Garamond" w:cs="Calibri"/>
          <w:color w:val="000000" w:themeColor="text1"/>
          <w:sz w:val="24"/>
          <w:szCs w:val="24"/>
        </w:rPr>
        <w:t xml:space="preserve"> (</w:t>
      </w:r>
      <w:r w:rsidR="00B71782" w:rsidRPr="00665499">
        <w:rPr>
          <w:rFonts w:ascii="Garamond" w:hAnsi="Garamond" w:cs="Calibri"/>
          <w:color w:val="000000" w:themeColor="text1"/>
          <w:sz w:val="24"/>
          <w:szCs w:val="24"/>
        </w:rPr>
        <w:t>Yeshiva University</w:t>
      </w:r>
      <w:r w:rsidR="00836340" w:rsidRPr="00665499">
        <w:rPr>
          <w:rFonts w:ascii="Garamond" w:hAnsi="Garamond" w:cs="Calibri"/>
          <w:color w:val="000000" w:themeColor="text1"/>
          <w:sz w:val="24"/>
          <w:szCs w:val="24"/>
        </w:rPr>
        <w:t>, 2010</w:t>
      </w:r>
      <w:r w:rsidR="00B46712" w:rsidRPr="00665499">
        <w:rPr>
          <w:rFonts w:ascii="Garamond" w:hAnsi="Garamond" w:cs="Calibri"/>
          <w:color w:val="000000" w:themeColor="text1"/>
          <w:sz w:val="24"/>
          <w:szCs w:val="24"/>
        </w:rPr>
        <w:t xml:space="preserve">). </w:t>
      </w:r>
    </w:p>
    <w:p w14:paraId="32DB0B42" w14:textId="6466FA38" w:rsidR="007356DA" w:rsidRPr="00665499" w:rsidRDefault="007356DA" w:rsidP="007356DA">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 xml:space="preserve">As a teacher at two Seminaries, I am very interested in the process of religious change that takes place amongst students, and in particular, in the factors that contribute to and foster such changes. </w:t>
      </w:r>
    </w:p>
    <w:p w14:paraId="184BC3C9" w14:textId="5F9866DF" w:rsidR="007F1D73" w:rsidRPr="00665499" w:rsidRDefault="003A186F" w:rsidP="007F1D73">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In his important study on ‘Psychological Perspectives on Chang</w:t>
      </w:r>
      <w:r w:rsidR="00547762" w:rsidRPr="00665499">
        <w:rPr>
          <w:rFonts w:ascii="Garamond" w:hAnsi="Garamond" w:cs="Calibri"/>
          <w:color w:val="000000" w:themeColor="text1"/>
          <w:sz w:val="24"/>
          <w:szCs w:val="24"/>
        </w:rPr>
        <w:t xml:space="preserve">e during the “Year in Israel”’, </w:t>
      </w:r>
      <w:r w:rsidR="007356DA" w:rsidRPr="00665499">
        <w:rPr>
          <w:rFonts w:ascii="Garamond" w:hAnsi="Garamond" w:cs="Calibri"/>
          <w:color w:val="000000" w:themeColor="text1"/>
          <w:sz w:val="24"/>
          <w:szCs w:val="24"/>
        </w:rPr>
        <w:t>Daniel Jacobson</w:t>
      </w:r>
      <w:r w:rsidRPr="00665499">
        <w:rPr>
          <w:rFonts w:ascii="Garamond" w:hAnsi="Garamond" w:cs="Calibri"/>
          <w:color w:val="000000" w:themeColor="text1"/>
          <w:sz w:val="24"/>
          <w:szCs w:val="24"/>
        </w:rPr>
        <w:t xml:space="preserve"> identifies a number of factors contributing to religious change, noting that </w:t>
      </w:r>
      <w:r w:rsidR="004C5576" w:rsidRPr="00665499">
        <w:rPr>
          <w:rFonts w:ascii="Garamond" w:hAnsi="Garamond" w:cs="Calibri"/>
          <w:color w:val="000000" w:themeColor="text1"/>
          <w:sz w:val="24"/>
          <w:szCs w:val="24"/>
        </w:rPr>
        <w:t>“</w:t>
      </w:r>
      <w:r w:rsidR="007716DD" w:rsidRPr="00665499">
        <w:rPr>
          <w:rFonts w:ascii="Garamond" w:hAnsi="Garamond" w:cs="Calibri"/>
          <w:color w:val="000000" w:themeColor="text1"/>
          <w:sz w:val="24"/>
          <w:szCs w:val="24"/>
        </w:rPr>
        <w:t>although students change in many different way</w:t>
      </w:r>
      <w:r w:rsidR="00D831A9" w:rsidRPr="00665499">
        <w:rPr>
          <w:rFonts w:ascii="Garamond" w:hAnsi="Garamond" w:cs="Calibri"/>
          <w:color w:val="000000" w:themeColor="text1"/>
          <w:sz w:val="24"/>
          <w:szCs w:val="24"/>
        </w:rPr>
        <w:t>s</w:t>
      </w:r>
      <w:r w:rsidR="007716DD" w:rsidRPr="00665499">
        <w:rPr>
          <w:rFonts w:ascii="Garamond" w:hAnsi="Garamond" w:cs="Calibri"/>
          <w:color w:val="000000" w:themeColor="text1"/>
          <w:sz w:val="24"/>
          <w:szCs w:val="24"/>
        </w:rPr>
        <w:t>, spiritual moments are almost universally directly or indirectly important in the pr</w:t>
      </w:r>
      <w:r w:rsidR="00727845" w:rsidRPr="00665499">
        <w:rPr>
          <w:rFonts w:ascii="Garamond" w:hAnsi="Garamond" w:cs="Calibri"/>
          <w:color w:val="000000" w:themeColor="text1"/>
          <w:sz w:val="24"/>
          <w:szCs w:val="24"/>
        </w:rPr>
        <w:t>ocess</w:t>
      </w:r>
      <w:r w:rsidR="004C5576" w:rsidRPr="00665499">
        <w:rPr>
          <w:rFonts w:ascii="Garamond" w:hAnsi="Garamond" w:cs="Calibri"/>
          <w:color w:val="000000" w:themeColor="text1"/>
          <w:sz w:val="24"/>
          <w:szCs w:val="24"/>
        </w:rPr>
        <w:t>”</w:t>
      </w:r>
      <w:r w:rsidR="00727845" w:rsidRPr="00665499">
        <w:rPr>
          <w:rFonts w:ascii="Garamond" w:hAnsi="Garamond" w:cs="Calibri"/>
          <w:color w:val="000000" w:themeColor="text1"/>
          <w:sz w:val="24"/>
          <w:szCs w:val="24"/>
        </w:rPr>
        <w:t xml:space="preserve"> (</w:t>
      </w:r>
      <w:r w:rsidR="00CB213E" w:rsidRPr="00665499">
        <w:rPr>
          <w:rFonts w:ascii="Garamond" w:hAnsi="Garamond" w:cs="Calibri"/>
          <w:color w:val="000000" w:themeColor="text1"/>
          <w:sz w:val="24"/>
          <w:szCs w:val="24"/>
        </w:rPr>
        <w:t xml:space="preserve">Berger, Jacobson </w:t>
      </w:r>
      <w:r w:rsidR="0015231F" w:rsidRPr="00665499">
        <w:rPr>
          <w:rFonts w:ascii="Garamond" w:hAnsi="Garamond" w:cs="Calibri"/>
          <w:color w:val="000000" w:themeColor="text1"/>
          <w:sz w:val="24"/>
          <w:szCs w:val="24"/>
        </w:rPr>
        <w:t>and</w:t>
      </w:r>
      <w:r w:rsidR="00CB213E" w:rsidRPr="00665499">
        <w:rPr>
          <w:rFonts w:ascii="Garamond" w:hAnsi="Garamond" w:cs="Calibri"/>
          <w:color w:val="000000" w:themeColor="text1"/>
          <w:sz w:val="24"/>
          <w:szCs w:val="24"/>
        </w:rPr>
        <w:t xml:space="preserve"> Waxman</w:t>
      </w:r>
      <w:r w:rsidR="00727845" w:rsidRPr="00665499">
        <w:rPr>
          <w:rFonts w:ascii="Garamond" w:hAnsi="Garamond" w:cs="Calibri"/>
          <w:color w:val="000000" w:themeColor="text1"/>
          <w:sz w:val="24"/>
          <w:szCs w:val="24"/>
        </w:rPr>
        <w:t xml:space="preserve">, 2007, p. 96). </w:t>
      </w:r>
      <w:r w:rsidR="000F15E9" w:rsidRPr="00665499">
        <w:rPr>
          <w:rFonts w:ascii="Garamond" w:hAnsi="Garamond" w:cs="Calibri"/>
          <w:color w:val="000000" w:themeColor="text1"/>
          <w:sz w:val="24"/>
          <w:szCs w:val="24"/>
        </w:rPr>
        <w:t xml:space="preserve">These </w:t>
      </w:r>
      <w:r w:rsidR="006F4C16" w:rsidRPr="00665499">
        <w:rPr>
          <w:rFonts w:ascii="Garamond" w:hAnsi="Garamond" w:cs="Calibri"/>
          <w:color w:val="000000" w:themeColor="text1"/>
          <w:sz w:val="24"/>
          <w:szCs w:val="24"/>
        </w:rPr>
        <w:t>moments were</w:t>
      </w:r>
      <w:r w:rsidR="000F15E9" w:rsidRPr="00665499">
        <w:rPr>
          <w:rFonts w:ascii="Garamond" w:hAnsi="Garamond" w:cs="Calibri"/>
          <w:color w:val="000000" w:themeColor="text1"/>
          <w:sz w:val="24"/>
          <w:szCs w:val="24"/>
        </w:rPr>
        <w:t xml:space="preserve"> described by one student </w:t>
      </w:r>
      <w:r w:rsidR="00727845" w:rsidRPr="00665499">
        <w:rPr>
          <w:rFonts w:ascii="Garamond" w:hAnsi="Garamond" w:cs="Calibri"/>
          <w:color w:val="000000" w:themeColor="text1"/>
          <w:sz w:val="24"/>
          <w:szCs w:val="24"/>
        </w:rPr>
        <w:t>as “Kodak moments, defining moments” (</w:t>
      </w:r>
      <w:r w:rsidR="0015231F" w:rsidRPr="00665499">
        <w:rPr>
          <w:rFonts w:ascii="Garamond" w:hAnsi="Garamond" w:cs="Calibri"/>
          <w:color w:val="000000" w:themeColor="text1"/>
          <w:sz w:val="24"/>
          <w:szCs w:val="24"/>
        </w:rPr>
        <w:t>Berger, Jacobson and</w:t>
      </w:r>
      <w:r w:rsidR="00CB213E" w:rsidRPr="00665499">
        <w:rPr>
          <w:rFonts w:ascii="Garamond" w:hAnsi="Garamond" w:cs="Calibri"/>
          <w:color w:val="000000" w:themeColor="text1"/>
          <w:sz w:val="24"/>
          <w:szCs w:val="24"/>
        </w:rPr>
        <w:t xml:space="preserve"> Waxman</w:t>
      </w:r>
      <w:r w:rsidR="00727845" w:rsidRPr="00665499">
        <w:rPr>
          <w:rFonts w:ascii="Garamond" w:hAnsi="Garamond" w:cs="Calibri"/>
          <w:color w:val="000000" w:themeColor="text1"/>
          <w:sz w:val="24"/>
          <w:szCs w:val="24"/>
        </w:rPr>
        <w:t xml:space="preserve">, 2007, p. 99), and according to Jacobson, </w:t>
      </w:r>
      <w:r w:rsidR="004C5576" w:rsidRPr="00665499">
        <w:rPr>
          <w:rFonts w:ascii="Garamond" w:hAnsi="Garamond" w:cs="Calibri"/>
          <w:color w:val="000000" w:themeColor="text1"/>
          <w:sz w:val="24"/>
          <w:szCs w:val="24"/>
        </w:rPr>
        <w:t>“</w:t>
      </w:r>
      <w:r w:rsidR="00D2389C" w:rsidRPr="00665499">
        <w:rPr>
          <w:rFonts w:ascii="Garamond" w:hAnsi="Garamond" w:cs="Calibri"/>
          <w:color w:val="000000" w:themeColor="text1"/>
          <w:sz w:val="24"/>
          <w:szCs w:val="24"/>
        </w:rPr>
        <w:t>most students report a conversation as the turning point of their year</w:t>
      </w:r>
      <w:r w:rsidR="004C5576" w:rsidRPr="00665499">
        <w:rPr>
          <w:rFonts w:ascii="Garamond" w:hAnsi="Garamond" w:cs="Calibri"/>
          <w:color w:val="000000" w:themeColor="text1"/>
          <w:sz w:val="24"/>
          <w:szCs w:val="24"/>
        </w:rPr>
        <w:t>”</w:t>
      </w:r>
      <w:r w:rsidR="00D2389C" w:rsidRPr="00665499">
        <w:rPr>
          <w:rFonts w:ascii="Garamond" w:hAnsi="Garamond" w:cs="Calibri"/>
          <w:color w:val="000000" w:themeColor="text1"/>
          <w:sz w:val="24"/>
          <w:szCs w:val="24"/>
        </w:rPr>
        <w:t xml:space="preserve"> (</w:t>
      </w:r>
      <w:r w:rsidR="0015231F" w:rsidRPr="00665499">
        <w:rPr>
          <w:rFonts w:ascii="Garamond" w:hAnsi="Garamond" w:cs="Calibri"/>
          <w:color w:val="000000" w:themeColor="text1"/>
          <w:sz w:val="24"/>
          <w:szCs w:val="24"/>
        </w:rPr>
        <w:t>Berger, Jacobson and</w:t>
      </w:r>
      <w:r w:rsidR="00CB213E" w:rsidRPr="00665499">
        <w:rPr>
          <w:rFonts w:ascii="Garamond" w:hAnsi="Garamond" w:cs="Calibri"/>
          <w:color w:val="000000" w:themeColor="text1"/>
          <w:sz w:val="24"/>
          <w:szCs w:val="24"/>
        </w:rPr>
        <w:t xml:space="preserve"> Waxman</w:t>
      </w:r>
      <w:r w:rsidR="00D2389C" w:rsidRPr="00665499">
        <w:rPr>
          <w:rFonts w:ascii="Garamond" w:hAnsi="Garamond" w:cs="Calibri"/>
          <w:color w:val="000000" w:themeColor="text1"/>
          <w:sz w:val="24"/>
          <w:szCs w:val="24"/>
        </w:rPr>
        <w:t xml:space="preserve">, 2007, p. </w:t>
      </w:r>
      <w:r w:rsidR="00B46712" w:rsidRPr="00665499">
        <w:rPr>
          <w:rFonts w:ascii="Garamond" w:hAnsi="Garamond" w:cs="Calibri"/>
          <w:color w:val="000000" w:themeColor="text1"/>
          <w:sz w:val="24"/>
          <w:szCs w:val="24"/>
        </w:rPr>
        <w:t xml:space="preserve">98). </w:t>
      </w:r>
      <w:r w:rsidR="00AA6F34" w:rsidRPr="00665499">
        <w:rPr>
          <w:rFonts w:ascii="Garamond" w:hAnsi="Garamond" w:cs="Calibri"/>
          <w:color w:val="000000" w:themeColor="text1"/>
          <w:sz w:val="24"/>
          <w:szCs w:val="24"/>
        </w:rPr>
        <w:t xml:space="preserve">However, </w:t>
      </w:r>
      <w:r w:rsidR="00727845" w:rsidRPr="00665499">
        <w:rPr>
          <w:rFonts w:ascii="Garamond" w:hAnsi="Garamond" w:cs="Calibri"/>
          <w:color w:val="000000" w:themeColor="text1"/>
          <w:sz w:val="24"/>
          <w:szCs w:val="24"/>
        </w:rPr>
        <w:t xml:space="preserve">paralleling </w:t>
      </w:r>
      <w:proofErr w:type="spellStart"/>
      <w:r w:rsidR="00727845" w:rsidRPr="00665499">
        <w:rPr>
          <w:rFonts w:ascii="Garamond" w:hAnsi="Garamond" w:cs="Calibri"/>
          <w:color w:val="000000" w:themeColor="text1"/>
          <w:sz w:val="24"/>
          <w:szCs w:val="24"/>
        </w:rPr>
        <w:t>Brizel</w:t>
      </w:r>
      <w:proofErr w:type="spellEnd"/>
      <w:r w:rsidR="00727845" w:rsidRPr="00665499">
        <w:rPr>
          <w:rFonts w:ascii="Garamond" w:hAnsi="Garamond" w:cs="Calibri"/>
          <w:color w:val="000000" w:themeColor="text1"/>
          <w:sz w:val="24"/>
          <w:szCs w:val="24"/>
        </w:rPr>
        <w:t xml:space="preserve"> and </w:t>
      </w:r>
      <w:proofErr w:type="spellStart"/>
      <w:r w:rsidR="00727845" w:rsidRPr="00665499">
        <w:rPr>
          <w:rFonts w:ascii="Garamond" w:hAnsi="Garamond" w:cs="Calibri"/>
          <w:color w:val="000000" w:themeColor="text1"/>
          <w:sz w:val="24"/>
          <w:szCs w:val="24"/>
        </w:rPr>
        <w:t>Schachter’s</w:t>
      </w:r>
      <w:proofErr w:type="spellEnd"/>
      <w:r w:rsidR="00727845" w:rsidRPr="00665499">
        <w:rPr>
          <w:rFonts w:ascii="Garamond" w:hAnsi="Garamond" w:cs="Calibri"/>
          <w:color w:val="000000" w:themeColor="text1"/>
          <w:sz w:val="24"/>
          <w:szCs w:val="24"/>
        </w:rPr>
        <w:t xml:space="preserve"> critique of Berger’s study, </w:t>
      </w:r>
      <w:r w:rsidR="007F1D73" w:rsidRPr="00665499">
        <w:rPr>
          <w:rFonts w:ascii="Garamond" w:hAnsi="Garamond" w:cs="Calibri"/>
          <w:color w:val="000000" w:themeColor="text1"/>
          <w:sz w:val="24"/>
          <w:szCs w:val="24"/>
        </w:rPr>
        <w:t xml:space="preserve">Steven </w:t>
      </w:r>
      <w:r w:rsidR="00727845" w:rsidRPr="00665499">
        <w:rPr>
          <w:rFonts w:ascii="Garamond" w:hAnsi="Garamond" w:cs="Calibri"/>
          <w:color w:val="000000" w:themeColor="text1"/>
          <w:sz w:val="24"/>
          <w:szCs w:val="24"/>
        </w:rPr>
        <w:t>Eisenberg</w:t>
      </w:r>
      <w:r w:rsidR="007F1D73" w:rsidRPr="00665499">
        <w:rPr>
          <w:rFonts w:ascii="Garamond" w:hAnsi="Garamond" w:cs="Calibri"/>
          <w:color w:val="000000" w:themeColor="text1"/>
          <w:sz w:val="24"/>
          <w:szCs w:val="24"/>
        </w:rPr>
        <w:t xml:space="preserve"> has pointed out that </w:t>
      </w:r>
      <w:r w:rsidR="00AA6F34" w:rsidRPr="00665499">
        <w:rPr>
          <w:rFonts w:ascii="Garamond" w:hAnsi="Garamond" w:cs="Calibri"/>
          <w:color w:val="000000" w:themeColor="text1"/>
          <w:sz w:val="24"/>
          <w:szCs w:val="24"/>
        </w:rPr>
        <w:t xml:space="preserve">Jacobson’s study </w:t>
      </w:r>
      <w:r w:rsidR="00D13832" w:rsidRPr="00665499">
        <w:rPr>
          <w:rFonts w:ascii="Garamond" w:hAnsi="Garamond" w:cs="Calibri"/>
          <w:color w:val="000000" w:themeColor="text1"/>
          <w:sz w:val="24"/>
          <w:szCs w:val="24"/>
        </w:rPr>
        <w:t xml:space="preserve">was limited to a sample of 18 respondents, all of whom </w:t>
      </w:r>
      <w:r w:rsidR="000F15E9" w:rsidRPr="00665499">
        <w:rPr>
          <w:rFonts w:ascii="Garamond" w:hAnsi="Garamond" w:cs="Calibri"/>
          <w:color w:val="000000" w:themeColor="text1"/>
          <w:sz w:val="24"/>
          <w:szCs w:val="24"/>
        </w:rPr>
        <w:t xml:space="preserve">were </w:t>
      </w:r>
      <w:r w:rsidR="00D13832" w:rsidRPr="00665499">
        <w:rPr>
          <w:rFonts w:ascii="Garamond" w:hAnsi="Garamond" w:cs="Calibri"/>
          <w:color w:val="000000" w:themeColor="text1"/>
          <w:sz w:val="24"/>
          <w:szCs w:val="24"/>
        </w:rPr>
        <w:t xml:space="preserve">men (Eisenberg, 2010 pp. 9-10). </w:t>
      </w:r>
    </w:p>
    <w:p w14:paraId="2DA2C392" w14:textId="1E9168EF" w:rsidR="00727845" w:rsidRPr="00665499" w:rsidRDefault="007F1D73" w:rsidP="00EA2CD1">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This omission led</w:t>
      </w:r>
      <w:r w:rsidR="00D13832" w:rsidRPr="00665499">
        <w:rPr>
          <w:rFonts w:ascii="Garamond" w:hAnsi="Garamond" w:cs="Calibri"/>
          <w:color w:val="000000" w:themeColor="text1"/>
          <w:sz w:val="24"/>
          <w:szCs w:val="24"/>
        </w:rPr>
        <w:t xml:space="preserve"> Eisenberg to undertake</w:t>
      </w:r>
      <w:r w:rsidR="00D2389C" w:rsidRPr="00665499">
        <w:rPr>
          <w:rFonts w:ascii="Garamond" w:hAnsi="Garamond" w:cs="Calibri"/>
          <w:color w:val="000000" w:themeColor="text1"/>
          <w:sz w:val="24"/>
          <w:szCs w:val="24"/>
        </w:rPr>
        <w:t xml:space="preserve"> </w:t>
      </w:r>
      <w:r w:rsidR="00727845" w:rsidRPr="00665499">
        <w:rPr>
          <w:rFonts w:ascii="Garamond" w:hAnsi="Garamond" w:cs="Calibri"/>
          <w:color w:val="000000" w:themeColor="text1"/>
          <w:sz w:val="24"/>
          <w:szCs w:val="24"/>
        </w:rPr>
        <w:t xml:space="preserve">his fascinating </w:t>
      </w:r>
      <w:r w:rsidR="00D2389C" w:rsidRPr="00665499">
        <w:rPr>
          <w:rFonts w:ascii="Garamond" w:hAnsi="Garamond" w:cs="Calibri"/>
          <w:color w:val="000000" w:themeColor="text1"/>
          <w:sz w:val="24"/>
          <w:szCs w:val="24"/>
        </w:rPr>
        <w:t>study on ‘Spiritual and Religious Mentoring – The role of Rabbis and Teachers as social supporters amongst Jewish Modern Orthodox High School graduates spending a year of study in Israel’</w:t>
      </w:r>
      <w:r w:rsidR="00D13832" w:rsidRPr="00665499">
        <w:rPr>
          <w:rFonts w:ascii="Garamond" w:hAnsi="Garamond" w:cs="Calibri"/>
          <w:color w:val="000000" w:themeColor="text1"/>
          <w:sz w:val="24"/>
          <w:szCs w:val="24"/>
        </w:rPr>
        <w:t xml:space="preserve"> for which he surveyed 598 people</w:t>
      </w:r>
      <w:r w:rsidR="000F15E9" w:rsidRPr="00665499">
        <w:rPr>
          <w:rFonts w:ascii="Garamond" w:hAnsi="Garamond" w:cs="Calibri"/>
          <w:color w:val="000000" w:themeColor="text1"/>
          <w:sz w:val="24"/>
          <w:szCs w:val="24"/>
        </w:rPr>
        <w:t>, of whom 319 were female graduates of S</w:t>
      </w:r>
      <w:r w:rsidR="00D13832" w:rsidRPr="00665499">
        <w:rPr>
          <w:rFonts w:ascii="Garamond" w:hAnsi="Garamond" w:cs="Calibri"/>
          <w:color w:val="000000" w:themeColor="text1"/>
          <w:sz w:val="24"/>
          <w:szCs w:val="24"/>
        </w:rPr>
        <w:t>eminar</w:t>
      </w:r>
      <w:r w:rsidR="000F15E9" w:rsidRPr="00665499">
        <w:rPr>
          <w:rFonts w:ascii="Garamond" w:hAnsi="Garamond" w:cs="Calibri"/>
          <w:color w:val="000000" w:themeColor="text1"/>
          <w:sz w:val="24"/>
          <w:szCs w:val="24"/>
        </w:rPr>
        <w:t xml:space="preserve">ies, and 279 male graduates of </w:t>
      </w:r>
      <w:proofErr w:type="spellStart"/>
      <w:r w:rsidR="000F15E9" w:rsidRPr="00665499">
        <w:rPr>
          <w:rFonts w:ascii="Garamond" w:hAnsi="Garamond" w:cs="Calibri"/>
          <w:color w:val="000000" w:themeColor="text1"/>
          <w:sz w:val="24"/>
          <w:szCs w:val="24"/>
        </w:rPr>
        <w:t>Y</w:t>
      </w:r>
      <w:r w:rsidR="00D13832" w:rsidRPr="00665499">
        <w:rPr>
          <w:rFonts w:ascii="Garamond" w:hAnsi="Garamond" w:cs="Calibri"/>
          <w:color w:val="000000" w:themeColor="text1"/>
          <w:sz w:val="24"/>
          <w:szCs w:val="24"/>
        </w:rPr>
        <w:t>eshiv</w:t>
      </w:r>
      <w:r w:rsidRPr="00665499">
        <w:rPr>
          <w:rFonts w:ascii="Garamond" w:hAnsi="Garamond" w:cs="Calibri"/>
          <w:color w:val="000000" w:themeColor="text1"/>
          <w:sz w:val="24"/>
          <w:szCs w:val="24"/>
        </w:rPr>
        <w:t>ot</w:t>
      </w:r>
      <w:proofErr w:type="spellEnd"/>
      <w:r w:rsidR="00170FBC" w:rsidRPr="00665499">
        <w:rPr>
          <w:rFonts w:ascii="Garamond" w:hAnsi="Garamond" w:cs="Calibri"/>
          <w:color w:val="000000" w:themeColor="text1"/>
          <w:sz w:val="24"/>
          <w:szCs w:val="24"/>
        </w:rPr>
        <w:t xml:space="preserve">. </w:t>
      </w:r>
      <w:r w:rsidR="000F15E9" w:rsidRPr="00665499">
        <w:rPr>
          <w:rFonts w:ascii="Garamond" w:hAnsi="Garamond" w:cs="Calibri"/>
          <w:color w:val="000000" w:themeColor="text1"/>
          <w:sz w:val="24"/>
          <w:szCs w:val="24"/>
        </w:rPr>
        <w:t xml:space="preserve">However, instead of </w:t>
      </w:r>
      <w:r w:rsidR="006F4C16" w:rsidRPr="00665499">
        <w:rPr>
          <w:rFonts w:ascii="Garamond" w:hAnsi="Garamond" w:cs="Calibri"/>
          <w:color w:val="000000" w:themeColor="text1"/>
          <w:sz w:val="24"/>
          <w:szCs w:val="24"/>
        </w:rPr>
        <w:t xml:space="preserve">measuring the </w:t>
      </w:r>
      <w:r w:rsidR="00727845" w:rsidRPr="00665499">
        <w:rPr>
          <w:rFonts w:ascii="Garamond" w:hAnsi="Garamond" w:cs="Calibri"/>
          <w:color w:val="000000" w:themeColor="text1"/>
          <w:sz w:val="24"/>
          <w:szCs w:val="24"/>
        </w:rPr>
        <w:t>religious changes</w:t>
      </w:r>
      <w:r w:rsidR="000F15E9" w:rsidRPr="00665499">
        <w:rPr>
          <w:rFonts w:ascii="Garamond" w:hAnsi="Garamond" w:cs="Calibri"/>
          <w:color w:val="000000" w:themeColor="text1"/>
          <w:sz w:val="24"/>
          <w:szCs w:val="24"/>
        </w:rPr>
        <w:t xml:space="preserve"> </w:t>
      </w:r>
      <w:r w:rsidR="006F4C16" w:rsidRPr="00665499">
        <w:rPr>
          <w:rFonts w:ascii="Garamond" w:hAnsi="Garamond" w:cs="Calibri"/>
          <w:color w:val="000000" w:themeColor="text1"/>
          <w:sz w:val="24"/>
          <w:szCs w:val="24"/>
        </w:rPr>
        <w:t>made by these graduates,</w:t>
      </w:r>
      <w:r w:rsidR="00727845" w:rsidRPr="00665499">
        <w:rPr>
          <w:rFonts w:ascii="Garamond" w:hAnsi="Garamond" w:cs="Calibri"/>
          <w:color w:val="000000" w:themeColor="text1"/>
          <w:sz w:val="24"/>
          <w:szCs w:val="24"/>
        </w:rPr>
        <w:t xml:space="preserve"> Eisenberg focussed on the role of rabbis and teachers as spiritual and religious mentors to support</w:t>
      </w:r>
      <w:r w:rsidR="006F4C16" w:rsidRPr="00665499">
        <w:rPr>
          <w:rFonts w:ascii="Garamond" w:hAnsi="Garamond" w:cs="Calibri"/>
          <w:color w:val="000000" w:themeColor="text1"/>
          <w:sz w:val="24"/>
          <w:szCs w:val="24"/>
        </w:rPr>
        <w:t xml:space="preserve">, and possibly inspire, </w:t>
      </w:r>
      <w:r w:rsidR="00727845" w:rsidRPr="00665499">
        <w:rPr>
          <w:rFonts w:ascii="Garamond" w:hAnsi="Garamond" w:cs="Calibri"/>
          <w:color w:val="000000" w:themeColor="text1"/>
          <w:sz w:val="24"/>
          <w:szCs w:val="24"/>
        </w:rPr>
        <w:t xml:space="preserve">such change. As he explained, </w:t>
      </w:r>
      <w:r w:rsidR="004C5576" w:rsidRPr="00665499">
        <w:rPr>
          <w:rFonts w:ascii="Garamond" w:hAnsi="Garamond" w:cs="Calibri"/>
          <w:color w:val="000000" w:themeColor="text1"/>
          <w:sz w:val="24"/>
          <w:szCs w:val="24"/>
        </w:rPr>
        <w:t>“</w:t>
      </w:r>
      <w:r w:rsidR="00A1178A" w:rsidRPr="00665499">
        <w:rPr>
          <w:rFonts w:ascii="Garamond" w:hAnsi="Garamond" w:cs="Calibri"/>
          <w:color w:val="000000" w:themeColor="text1"/>
          <w:sz w:val="24"/>
          <w:szCs w:val="24"/>
        </w:rPr>
        <w:t>teachers… should recognize the important role that social support plays in the overall religious development of their students</w:t>
      </w:r>
      <w:r w:rsidR="004C5576" w:rsidRPr="00665499">
        <w:rPr>
          <w:rFonts w:ascii="Garamond" w:hAnsi="Garamond" w:cs="Calibri"/>
          <w:color w:val="000000" w:themeColor="text1"/>
          <w:sz w:val="24"/>
          <w:szCs w:val="24"/>
        </w:rPr>
        <w:t>”</w:t>
      </w:r>
      <w:r w:rsidR="00A1178A" w:rsidRPr="00665499">
        <w:rPr>
          <w:rFonts w:ascii="Garamond" w:hAnsi="Garamond" w:cs="Calibri"/>
          <w:color w:val="000000" w:themeColor="text1"/>
          <w:sz w:val="24"/>
          <w:szCs w:val="24"/>
        </w:rPr>
        <w:t xml:space="preserve"> (Eisenber</w:t>
      </w:r>
      <w:r w:rsidR="00693F18" w:rsidRPr="00665499">
        <w:rPr>
          <w:rFonts w:ascii="Garamond" w:hAnsi="Garamond" w:cs="Calibri"/>
          <w:color w:val="000000" w:themeColor="text1"/>
          <w:sz w:val="24"/>
          <w:szCs w:val="24"/>
        </w:rPr>
        <w:t>g</w:t>
      </w:r>
      <w:r w:rsidR="00EA2CD1" w:rsidRPr="00665499">
        <w:rPr>
          <w:rFonts w:ascii="Garamond" w:hAnsi="Garamond" w:cs="Calibri"/>
          <w:color w:val="000000" w:themeColor="text1"/>
          <w:sz w:val="24"/>
          <w:szCs w:val="24"/>
        </w:rPr>
        <w:t xml:space="preserve">, 2010, p. 81), suggesting that </w:t>
      </w:r>
      <w:r w:rsidR="004C5576" w:rsidRPr="00665499">
        <w:rPr>
          <w:rFonts w:ascii="Garamond" w:hAnsi="Garamond" w:cs="Calibri"/>
          <w:color w:val="000000" w:themeColor="text1"/>
          <w:sz w:val="24"/>
          <w:szCs w:val="24"/>
        </w:rPr>
        <w:t>“</w:t>
      </w:r>
      <w:r w:rsidR="00A1178A" w:rsidRPr="00665499">
        <w:rPr>
          <w:rFonts w:ascii="Garamond" w:hAnsi="Garamond" w:cs="Calibri"/>
          <w:color w:val="000000" w:themeColor="text1"/>
          <w:sz w:val="24"/>
          <w:szCs w:val="24"/>
        </w:rPr>
        <w:t>teachers may invite the students to go on a walk, a hike, or even to cook together on a Thursday nig</w:t>
      </w:r>
      <w:r w:rsidRPr="00665499">
        <w:rPr>
          <w:rFonts w:ascii="Garamond" w:hAnsi="Garamond" w:cs="Calibri"/>
          <w:color w:val="000000" w:themeColor="text1"/>
          <w:sz w:val="24"/>
          <w:szCs w:val="24"/>
        </w:rPr>
        <w:t>ht</w:t>
      </w:r>
      <w:r w:rsidR="004C5576" w:rsidRPr="00665499">
        <w:rPr>
          <w:rFonts w:ascii="Garamond" w:hAnsi="Garamond" w:cs="Calibri"/>
          <w:color w:val="000000" w:themeColor="text1"/>
          <w:sz w:val="24"/>
          <w:szCs w:val="24"/>
        </w:rPr>
        <w:t>”</w:t>
      </w:r>
      <w:r w:rsidR="00EA2CD1" w:rsidRPr="00665499">
        <w:rPr>
          <w:rFonts w:ascii="Garamond" w:hAnsi="Garamond" w:cs="Calibri"/>
          <w:color w:val="000000" w:themeColor="text1"/>
          <w:sz w:val="24"/>
          <w:szCs w:val="24"/>
        </w:rPr>
        <w:t xml:space="preserve"> (Eisenberg, 2010, p. 81), adding that </w:t>
      </w:r>
      <w:r w:rsidR="004C5576" w:rsidRPr="00665499">
        <w:rPr>
          <w:rFonts w:ascii="Garamond" w:hAnsi="Garamond" w:cs="Calibri"/>
          <w:color w:val="000000" w:themeColor="text1"/>
          <w:sz w:val="24"/>
          <w:szCs w:val="24"/>
        </w:rPr>
        <w:t>“</w:t>
      </w:r>
      <w:r w:rsidR="00EA2CD1" w:rsidRPr="00665499">
        <w:rPr>
          <w:rFonts w:ascii="Garamond" w:hAnsi="Garamond" w:cs="Calibri"/>
          <w:color w:val="000000" w:themeColor="text1"/>
          <w:sz w:val="24"/>
          <w:szCs w:val="24"/>
        </w:rPr>
        <w:t>t</w:t>
      </w:r>
      <w:r w:rsidR="00A1178A" w:rsidRPr="00665499">
        <w:rPr>
          <w:rFonts w:ascii="Garamond" w:hAnsi="Garamond" w:cs="Calibri"/>
          <w:color w:val="000000" w:themeColor="text1"/>
          <w:sz w:val="24"/>
          <w:szCs w:val="24"/>
        </w:rPr>
        <w:t>he long-term impact that these seemingly mundane activities have should not be underestimated</w:t>
      </w:r>
      <w:r w:rsidR="004C5576" w:rsidRPr="00665499">
        <w:rPr>
          <w:rFonts w:ascii="Garamond" w:hAnsi="Garamond" w:cs="Calibri"/>
          <w:color w:val="000000" w:themeColor="text1"/>
          <w:sz w:val="24"/>
          <w:szCs w:val="24"/>
        </w:rPr>
        <w:t>”</w:t>
      </w:r>
      <w:r w:rsidR="00A1178A" w:rsidRPr="00665499">
        <w:rPr>
          <w:rFonts w:ascii="Garamond" w:hAnsi="Garamond" w:cs="Calibri"/>
          <w:color w:val="000000" w:themeColor="text1"/>
          <w:sz w:val="24"/>
          <w:szCs w:val="24"/>
        </w:rPr>
        <w:t xml:space="preserve"> (Eisenberg, 2010, p. 81). </w:t>
      </w:r>
    </w:p>
    <w:p w14:paraId="583591CD" w14:textId="6B30CF92" w:rsidR="00D32C96" w:rsidRPr="00665499" w:rsidRDefault="00646BD5" w:rsidP="00092242">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As a Seminary teacher I was</w:t>
      </w:r>
      <w:r w:rsidR="009E5966" w:rsidRPr="00665499">
        <w:rPr>
          <w:rFonts w:ascii="Garamond" w:hAnsi="Garamond" w:cs="Calibri"/>
          <w:color w:val="000000" w:themeColor="text1"/>
          <w:sz w:val="24"/>
          <w:szCs w:val="24"/>
        </w:rPr>
        <w:t xml:space="preserve"> curious to learn more about </w:t>
      </w:r>
      <w:r w:rsidR="00502DE1" w:rsidRPr="00665499">
        <w:rPr>
          <w:rFonts w:ascii="Garamond" w:hAnsi="Garamond" w:cs="Calibri"/>
          <w:color w:val="000000" w:themeColor="text1"/>
          <w:sz w:val="24"/>
          <w:szCs w:val="24"/>
        </w:rPr>
        <w:t>the</w:t>
      </w:r>
      <w:r w:rsidR="009E5966" w:rsidRPr="00665499">
        <w:rPr>
          <w:rFonts w:ascii="Garamond" w:hAnsi="Garamond" w:cs="Calibri"/>
          <w:color w:val="000000" w:themeColor="text1"/>
          <w:sz w:val="24"/>
          <w:szCs w:val="24"/>
        </w:rPr>
        <w:t xml:space="preserve"> phenomenon of religious change in such settings, </w:t>
      </w:r>
      <w:r w:rsidR="00502DE1" w:rsidRPr="00665499">
        <w:rPr>
          <w:rFonts w:ascii="Garamond" w:hAnsi="Garamond" w:cs="Calibri"/>
          <w:color w:val="000000" w:themeColor="text1"/>
          <w:sz w:val="24"/>
          <w:szCs w:val="24"/>
        </w:rPr>
        <w:t xml:space="preserve">and in particular, I believe that Eisenberg’s remarks </w:t>
      </w:r>
      <w:r w:rsidR="006F4C16" w:rsidRPr="00665499">
        <w:rPr>
          <w:rFonts w:ascii="Garamond" w:hAnsi="Garamond" w:cs="Calibri"/>
          <w:color w:val="000000" w:themeColor="text1"/>
          <w:sz w:val="24"/>
          <w:szCs w:val="24"/>
        </w:rPr>
        <w:t xml:space="preserve">regarding the impact of ‘seemingly mundane activities’ </w:t>
      </w:r>
      <w:r w:rsidR="00502DE1" w:rsidRPr="00665499">
        <w:rPr>
          <w:rFonts w:ascii="Garamond" w:hAnsi="Garamond" w:cs="Calibri"/>
          <w:color w:val="000000" w:themeColor="text1"/>
          <w:sz w:val="24"/>
          <w:szCs w:val="24"/>
        </w:rPr>
        <w:t>deserve further exp</w:t>
      </w:r>
      <w:r w:rsidR="006F4C16" w:rsidRPr="00665499">
        <w:rPr>
          <w:rFonts w:ascii="Garamond" w:hAnsi="Garamond" w:cs="Calibri"/>
          <w:color w:val="000000" w:themeColor="text1"/>
          <w:sz w:val="24"/>
          <w:szCs w:val="24"/>
        </w:rPr>
        <w:t xml:space="preserve">loration. </w:t>
      </w:r>
      <w:r w:rsidR="00092242" w:rsidRPr="00665499">
        <w:rPr>
          <w:rFonts w:ascii="Garamond" w:hAnsi="Garamond" w:cs="Calibri"/>
          <w:color w:val="000000" w:themeColor="text1"/>
          <w:sz w:val="24"/>
          <w:szCs w:val="24"/>
        </w:rPr>
        <w:t xml:space="preserve">As Yin explains, </w:t>
      </w:r>
      <w:r w:rsidR="00EA2CD1" w:rsidRPr="00665499">
        <w:rPr>
          <w:rFonts w:ascii="Garamond" w:hAnsi="Garamond" w:cs="Calibri"/>
          <w:color w:val="000000" w:themeColor="text1"/>
          <w:sz w:val="24"/>
          <w:szCs w:val="24"/>
        </w:rPr>
        <w:t xml:space="preserve">a case study </w:t>
      </w:r>
      <w:r w:rsidR="004C5576" w:rsidRPr="00665499">
        <w:rPr>
          <w:rFonts w:ascii="Garamond" w:hAnsi="Garamond" w:cs="Calibri"/>
          <w:color w:val="000000" w:themeColor="text1"/>
          <w:sz w:val="24"/>
          <w:szCs w:val="24"/>
        </w:rPr>
        <w:t>“</w:t>
      </w:r>
      <w:r w:rsidR="00EA2CD1" w:rsidRPr="00665499">
        <w:rPr>
          <w:rFonts w:ascii="Garamond" w:hAnsi="Garamond" w:cs="Calibri"/>
          <w:color w:val="000000" w:themeColor="text1"/>
          <w:sz w:val="24"/>
          <w:szCs w:val="24"/>
        </w:rPr>
        <w:t>investigates a contemporary phenomenon in depth within its real-life context, especially when the boundaries between phenomenon and context are not clearly evident</w:t>
      </w:r>
      <w:r w:rsidR="004C5576" w:rsidRPr="00665499">
        <w:rPr>
          <w:rFonts w:ascii="Garamond" w:hAnsi="Garamond" w:cs="Calibri"/>
          <w:color w:val="000000" w:themeColor="text1"/>
          <w:sz w:val="24"/>
          <w:szCs w:val="24"/>
        </w:rPr>
        <w:t>”</w:t>
      </w:r>
      <w:r w:rsidR="00EA2CD1" w:rsidRPr="00665499">
        <w:rPr>
          <w:rFonts w:ascii="Garamond" w:hAnsi="Garamond" w:cs="Calibri"/>
          <w:color w:val="000000" w:themeColor="text1"/>
          <w:sz w:val="24"/>
          <w:szCs w:val="24"/>
        </w:rPr>
        <w:t xml:space="preserve"> (Yin, 2009, p. 18), and in this </w:t>
      </w:r>
      <w:r w:rsidR="004E6EB9" w:rsidRPr="00665499">
        <w:rPr>
          <w:rFonts w:ascii="Garamond" w:hAnsi="Garamond" w:cs="Calibri"/>
          <w:color w:val="000000" w:themeColor="text1"/>
          <w:sz w:val="24"/>
          <w:szCs w:val="24"/>
        </w:rPr>
        <w:t xml:space="preserve">instance, </w:t>
      </w:r>
      <w:r w:rsidR="00EA2CD1" w:rsidRPr="00665499">
        <w:rPr>
          <w:rFonts w:ascii="Garamond" w:hAnsi="Garamond" w:cs="Calibri"/>
          <w:color w:val="000000" w:themeColor="text1"/>
          <w:sz w:val="24"/>
          <w:szCs w:val="24"/>
        </w:rPr>
        <w:t xml:space="preserve">the relationship between the phenomenon </w:t>
      </w:r>
      <w:r w:rsidR="004E6EB9" w:rsidRPr="00665499">
        <w:rPr>
          <w:rFonts w:ascii="Garamond" w:hAnsi="Garamond" w:cs="Calibri"/>
          <w:color w:val="000000" w:themeColor="text1"/>
          <w:sz w:val="24"/>
          <w:szCs w:val="24"/>
        </w:rPr>
        <w:t xml:space="preserve">of religious change amongst </w:t>
      </w:r>
      <w:r w:rsidR="00EE4853">
        <w:rPr>
          <w:rFonts w:ascii="Garamond" w:hAnsi="Garamond" w:cs="Calibri"/>
          <w:color w:val="000000" w:themeColor="text1"/>
          <w:sz w:val="24"/>
          <w:szCs w:val="24"/>
        </w:rPr>
        <w:t>S</w:t>
      </w:r>
      <w:r w:rsidR="004E6EB9" w:rsidRPr="00665499">
        <w:rPr>
          <w:rFonts w:ascii="Garamond" w:hAnsi="Garamond" w:cs="Calibri"/>
          <w:color w:val="000000" w:themeColor="text1"/>
          <w:sz w:val="24"/>
          <w:szCs w:val="24"/>
        </w:rPr>
        <w:t xml:space="preserve">eminary students and the real-life </w:t>
      </w:r>
      <w:r w:rsidR="00EA2CD1" w:rsidRPr="00665499">
        <w:rPr>
          <w:rFonts w:ascii="Garamond" w:hAnsi="Garamond" w:cs="Calibri"/>
          <w:color w:val="000000" w:themeColor="text1"/>
          <w:sz w:val="24"/>
          <w:szCs w:val="24"/>
        </w:rPr>
        <w:t xml:space="preserve">context </w:t>
      </w:r>
      <w:r w:rsidR="004E6EB9" w:rsidRPr="00665499">
        <w:rPr>
          <w:rFonts w:ascii="Garamond" w:hAnsi="Garamond" w:cs="Calibri"/>
          <w:color w:val="000000" w:themeColor="text1"/>
          <w:sz w:val="24"/>
          <w:szCs w:val="24"/>
        </w:rPr>
        <w:t>wherein these c</w:t>
      </w:r>
      <w:r w:rsidR="00D32C96" w:rsidRPr="00665499">
        <w:rPr>
          <w:rFonts w:ascii="Garamond" w:hAnsi="Garamond" w:cs="Calibri"/>
          <w:color w:val="000000" w:themeColor="text1"/>
          <w:sz w:val="24"/>
          <w:szCs w:val="24"/>
        </w:rPr>
        <w:t xml:space="preserve">hanges occur is not </w:t>
      </w:r>
      <w:r w:rsidR="00500533" w:rsidRPr="00665499">
        <w:rPr>
          <w:rFonts w:ascii="Garamond" w:hAnsi="Garamond" w:cs="Calibri"/>
          <w:color w:val="000000" w:themeColor="text1"/>
          <w:sz w:val="24"/>
          <w:szCs w:val="24"/>
        </w:rPr>
        <w:t>fully</w:t>
      </w:r>
      <w:r w:rsidR="00D32C96" w:rsidRPr="00665499">
        <w:rPr>
          <w:rFonts w:ascii="Garamond" w:hAnsi="Garamond" w:cs="Calibri"/>
          <w:color w:val="000000" w:themeColor="text1"/>
          <w:sz w:val="24"/>
          <w:szCs w:val="24"/>
        </w:rPr>
        <w:t xml:space="preserve"> evident. </w:t>
      </w:r>
    </w:p>
    <w:p w14:paraId="1A27568B" w14:textId="77777777" w:rsidR="00EF1397" w:rsidRPr="00665499" w:rsidRDefault="00EF1397" w:rsidP="00B63303">
      <w:pPr>
        <w:rPr>
          <w:rFonts w:ascii="Garamond" w:hAnsi="Garamond"/>
          <w:b/>
          <w:bCs/>
          <w:color w:val="000000" w:themeColor="text1"/>
          <w:sz w:val="24"/>
          <w:szCs w:val="24"/>
        </w:rPr>
      </w:pPr>
      <w:r w:rsidRPr="00665499">
        <w:rPr>
          <w:rFonts w:ascii="Garamond" w:hAnsi="Garamond"/>
          <w:b/>
          <w:bCs/>
          <w:color w:val="000000" w:themeColor="text1"/>
          <w:sz w:val="24"/>
          <w:szCs w:val="24"/>
        </w:rPr>
        <w:t>The Aim of the Study</w:t>
      </w:r>
    </w:p>
    <w:p w14:paraId="722FC9A4" w14:textId="61164B37" w:rsidR="0077270A" w:rsidRDefault="000279AB" w:rsidP="000279AB">
      <w:pPr>
        <w:jc w:val="both"/>
        <w:rPr>
          <w:rFonts w:ascii="Garamond" w:hAnsi="Garamond" w:cs="Calibri"/>
          <w:color w:val="000000" w:themeColor="text1"/>
          <w:sz w:val="24"/>
          <w:szCs w:val="24"/>
        </w:rPr>
      </w:pPr>
      <w:r w:rsidRPr="00665499">
        <w:rPr>
          <w:rFonts w:ascii="Garamond" w:hAnsi="Garamond" w:cs="Calibri"/>
          <w:color w:val="000000" w:themeColor="text1"/>
          <w:sz w:val="24"/>
          <w:szCs w:val="24"/>
        </w:rPr>
        <w:t>Given the above,</w:t>
      </w:r>
      <w:r w:rsidR="00EF1397" w:rsidRPr="00665499">
        <w:rPr>
          <w:rFonts w:ascii="Garamond" w:hAnsi="Garamond" w:cs="Calibri"/>
          <w:color w:val="000000" w:themeColor="text1"/>
          <w:sz w:val="24"/>
          <w:szCs w:val="24"/>
        </w:rPr>
        <w:t xml:space="preserve"> the</w:t>
      </w:r>
      <w:r w:rsidRPr="00665499">
        <w:rPr>
          <w:rFonts w:ascii="Garamond" w:hAnsi="Garamond" w:cs="Calibri"/>
          <w:color w:val="000000" w:themeColor="text1"/>
          <w:sz w:val="24"/>
          <w:szCs w:val="24"/>
        </w:rPr>
        <w:t xml:space="preserve"> aim of this case </w:t>
      </w:r>
      <w:r w:rsidR="00AE2B6B" w:rsidRPr="00665499">
        <w:rPr>
          <w:rFonts w:ascii="Garamond" w:hAnsi="Garamond" w:cs="Calibri"/>
          <w:color w:val="000000" w:themeColor="text1"/>
          <w:sz w:val="24"/>
          <w:szCs w:val="24"/>
        </w:rPr>
        <w:t xml:space="preserve">study is to investigate </w:t>
      </w:r>
      <w:r w:rsidR="003C3BB7" w:rsidRPr="00665499">
        <w:rPr>
          <w:rFonts w:ascii="Garamond" w:hAnsi="Garamond" w:cs="Calibri"/>
          <w:color w:val="000000" w:themeColor="text1"/>
          <w:sz w:val="24"/>
          <w:szCs w:val="24"/>
        </w:rPr>
        <w:t>the</w:t>
      </w:r>
      <w:r w:rsidR="0077270A" w:rsidRPr="00665499">
        <w:rPr>
          <w:rFonts w:ascii="Garamond" w:hAnsi="Garamond" w:cs="Calibri"/>
          <w:color w:val="000000" w:themeColor="text1"/>
          <w:sz w:val="24"/>
          <w:szCs w:val="24"/>
        </w:rPr>
        <w:t xml:space="preserve"> impact of informal student-teacher relationships </w:t>
      </w:r>
      <w:r w:rsidR="003C3BB7" w:rsidRPr="00665499">
        <w:rPr>
          <w:rFonts w:ascii="Garamond" w:hAnsi="Garamond" w:cs="Calibri"/>
          <w:color w:val="000000" w:themeColor="text1"/>
          <w:sz w:val="24"/>
          <w:szCs w:val="24"/>
        </w:rPr>
        <w:t>in Seminaries in relation to religious change,</w:t>
      </w:r>
      <w:r w:rsidR="0077270A" w:rsidRPr="00665499">
        <w:rPr>
          <w:rFonts w:ascii="Garamond" w:hAnsi="Garamond" w:cs="Calibri"/>
          <w:color w:val="000000" w:themeColor="text1"/>
          <w:sz w:val="24"/>
          <w:szCs w:val="24"/>
        </w:rPr>
        <w:t xml:space="preserve"> and in particular, the role that the Seminary environment - along with other informal activities have on the religious observance or iden</w:t>
      </w:r>
      <w:r w:rsidR="0003661D" w:rsidRPr="00665499">
        <w:rPr>
          <w:rFonts w:ascii="Garamond" w:hAnsi="Garamond" w:cs="Calibri"/>
          <w:color w:val="000000" w:themeColor="text1"/>
          <w:sz w:val="24"/>
          <w:szCs w:val="24"/>
        </w:rPr>
        <w:t xml:space="preserve">tification of Seminary students. </w:t>
      </w:r>
      <w:r w:rsidR="0077270A" w:rsidRPr="00665499">
        <w:rPr>
          <w:rFonts w:ascii="Garamond" w:hAnsi="Garamond" w:cs="Calibri"/>
          <w:color w:val="000000" w:themeColor="text1"/>
          <w:sz w:val="24"/>
          <w:szCs w:val="24"/>
        </w:rPr>
        <w:t>Specifically</w:t>
      </w:r>
      <w:r w:rsidRPr="00665499">
        <w:rPr>
          <w:rFonts w:ascii="Garamond" w:hAnsi="Garamond" w:cs="Calibri"/>
          <w:color w:val="000000" w:themeColor="text1"/>
          <w:sz w:val="24"/>
          <w:szCs w:val="24"/>
        </w:rPr>
        <w:t>,</w:t>
      </w:r>
      <w:r w:rsidR="0077270A" w:rsidRPr="00665499">
        <w:rPr>
          <w:rFonts w:ascii="Garamond" w:hAnsi="Garamond" w:cs="Calibri"/>
          <w:color w:val="000000" w:themeColor="text1"/>
          <w:sz w:val="24"/>
          <w:szCs w:val="24"/>
        </w:rPr>
        <w:t xml:space="preserve"> I am interested in answering the question of ‘What impact, if any, do informal activities/conversations between Seminary teachers and students have on the religious observance and/or identification of their graduates, and are some activities more impactful than others?’.</w:t>
      </w:r>
    </w:p>
    <w:p w14:paraId="2E578CCB" w14:textId="77777777" w:rsidR="00616DB6" w:rsidRPr="00665499" w:rsidRDefault="00616DB6" w:rsidP="00B63303">
      <w:pPr>
        <w:rPr>
          <w:rFonts w:ascii="Garamond" w:hAnsi="Garamond"/>
          <w:b/>
          <w:bCs/>
          <w:color w:val="000000" w:themeColor="text1"/>
          <w:sz w:val="24"/>
          <w:szCs w:val="24"/>
        </w:rPr>
      </w:pPr>
      <w:r w:rsidRPr="00665499">
        <w:rPr>
          <w:rFonts w:ascii="Garamond" w:hAnsi="Garamond"/>
          <w:b/>
          <w:bCs/>
          <w:color w:val="000000" w:themeColor="text1"/>
          <w:sz w:val="24"/>
          <w:szCs w:val="24"/>
        </w:rPr>
        <w:lastRenderedPageBreak/>
        <w:t>Proposition</w:t>
      </w:r>
      <w:r w:rsidR="00392FFB" w:rsidRPr="00665499">
        <w:rPr>
          <w:rFonts w:ascii="Garamond" w:hAnsi="Garamond"/>
          <w:b/>
          <w:bCs/>
          <w:color w:val="000000" w:themeColor="text1"/>
          <w:sz w:val="24"/>
          <w:szCs w:val="24"/>
        </w:rPr>
        <w:t>s</w:t>
      </w:r>
    </w:p>
    <w:p w14:paraId="6FC11718" w14:textId="77109561" w:rsidR="000279AB" w:rsidRPr="00665499" w:rsidRDefault="000279AB" w:rsidP="000279AB">
      <w:pPr>
        <w:jc w:val="both"/>
        <w:rPr>
          <w:rFonts w:ascii="Garamond" w:hAnsi="Garamond"/>
          <w:color w:val="000000" w:themeColor="text1"/>
          <w:sz w:val="24"/>
          <w:szCs w:val="24"/>
        </w:rPr>
      </w:pPr>
      <w:r w:rsidRPr="00665499">
        <w:rPr>
          <w:rFonts w:ascii="Garamond" w:hAnsi="Garamond"/>
          <w:color w:val="000000" w:themeColor="text1"/>
          <w:sz w:val="24"/>
          <w:szCs w:val="24"/>
        </w:rPr>
        <w:t>While discussing the role of theory in design work, Robert Yin writes that</w:t>
      </w:r>
      <w:r w:rsidR="0090183A" w:rsidRPr="00665499">
        <w:rPr>
          <w:rFonts w:ascii="Garamond" w:hAnsi="Garamond"/>
          <w:color w:val="000000" w:themeColor="text1"/>
          <w:sz w:val="24"/>
          <w:szCs w:val="24"/>
        </w:rPr>
        <w:t xml:space="preserve"> </w:t>
      </w:r>
      <w:r w:rsidR="004C5576" w:rsidRPr="00665499">
        <w:rPr>
          <w:rFonts w:ascii="Garamond" w:hAnsi="Garamond"/>
          <w:color w:val="000000" w:themeColor="text1"/>
          <w:sz w:val="24"/>
          <w:szCs w:val="24"/>
        </w:rPr>
        <w:t>“</w:t>
      </w:r>
      <w:r w:rsidR="0090183A" w:rsidRPr="00665499">
        <w:rPr>
          <w:rFonts w:ascii="Garamond" w:hAnsi="Garamond"/>
          <w:color w:val="000000" w:themeColor="text1"/>
          <w:sz w:val="24"/>
          <w:szCs w:val="24"/>
        </w:rPr>
        <w:t>theory development as part of the design phase is essential</w:t>
      </w:r>
      <w:r w:rsidRPr="00665499">
        <w:rPr>
          <w:rFonts w:ascii="Garamond" w:hAnsi="Garamond"/>
          <w:color w:val="000000" w:themeColor="text1"/>
          <w:sz w:val="24"/>
          <w:szCs w:val="24"/>
        </w:rPr>
        <w:t>, whether the ensuing case study’s purpose is to develop or test theory</w:t>
      </w:r>
      <w:r w:rsidR="004C5576"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(Yin, 2009, p. 35), and as Sutton </w:t>
      </w:r>
      <w:r w:rsidR="0015231F" w:rsidRPr="00665499">
        <w:rPr>
          <w:rFonts w:ascii="Garamond" w:hAnsi="Garamond"/>
          <w:color w:val="000000" w:themeColor="text1"/>
          <w:sz w:val="24"/>
          <w:szCs w:val="24"/>
        </w:rPr>
        <w:t>and</w:t>
      </w:r>
      <w:r w:rsidR="0003661D" w:rsidRPr="00665499">
        <w:rPr>
          <w:rFonts w:ascii="Garamond" w:hAnsi="Garamond"/>
          <w:color w:val="000000" w:themeColor="text1"/>
          <w:sz w:val="24"/>
          <w:szCs w:val="24"/>
        </w:rPr>
        <w:t xml:space="preserve"> </w:t>
      </w:r>
      <w:proofErr w:type="spellStart"/>
      <w:r w:rsidRPr="00665499">
        <w:rPr>
          <w:rFonts w:ascii="Garamond" w:hAnsi="Garamond"/>
          <w:color w:val="000000" w:themeColor="text1"/>
          <w:sz w:val="24"/>
          <w:szCs w:val="24"/>
        </w:rPr>
        <w:t>Staw</w:t>
      </w:r>
      <w:proofErr w:type="spellEnd"/>
      <w:r w:rsidRPr="00665499">
        <w:rPr>
          <w:rFonts w:ascii="Garamond" w:hAnsi="Garamond"/>
          <w:color w:val="000000" w:themeColor="text1"/>
          <w:sz w:val="24"/>
          <w:szCs w:val="24"/>
        </w:rPr>
        <w:t xml:space="preserve"> </w:t>
      </w:r>
      <w:r w:rsidR="0090183A" w:rsidRPr="00665499">
        <w:rPr>
          <w:rFonts w:ascii="Garamond" w:hAnsi="Garamond"/>
          <w:color w:val="000000" w:themeColor="text1"/>
          <w:sz w:val="24"/>
          <w:szCs w:val="24"/>
        </w:rPr>
        <w:t>explain,</w:t>
      </w:r>
      <w:r w:rsidRPr="00665499">
        <w:rPr>
          <w:rFonts w:ascii="Garamond" w:hAnsi="Garamond"/>
          <w:color w:val="000000" w:themeColor="text1"/>
          <w:sz w:val="24"/>
          <w:szCs w:val="24"/>
        </w:rPr>
        <w:t xml:space="preserve"> this requires that a researcher proposes</w:t>
      </w:r>
      <w:r w:rsidR="0090183A" w:rsidRPr="00665499">
        <w:rPr>
          <w:rFonts w:ascii="Garamond" w:hAnsi="Garamond"/>
          <w:color w:val="000000" w:themeColor="text1"/>
          <w:sz w:val="24"/>
          <w:szCs w:val="24"/>
        </w:rPr>
        <w:t xml:space="preserve"> </w:t>
      </w:r>
      <w:r w:rsidR="004C5576" w:rsidRPr="00665499">
        <w:rPr>
          <w:rFonts w:ascii="Garamond" w:hAnsi="Garamond"/>
          <w:color w:val="000000" w:themeColor="text1"/>
          <w:sz w:val="24"/>
          <w:szCs w:val="24"/>
        </w:rPr>
        <w:t>“</w:t>
      </w:r>
      <w:r w:rsidR="0090183A" w:rsidRPr="00665499">
        <w:rPr>
          <w:rFonts w:ascii="Garamond" w:hAnsi="Garamond"/>
          <w:color w:val="000000" w:themeColor="text1"/>
          <w:sz w:val="24"/>
          <w:szCs w:val="24"/>
        </w:rPr>
        <w:t>a [hypothetical] story about why acts, events, structure and thoughts occur</w:t>
      </w:r>
      <w:r w:rsidR="004C5576" w:rsidRPr="00665499">
        <w:rPr>
          <w:rFonts w:ascii="Garamond" w:hAnsi="Garamond"/>
          <w:color w:val="000000" w:themeColor="text1"/>
          <w:sz w:val="24"/>
          <w:szCs w:val="24"/>
        </w:rPr>
        <w:t>”</w:t>
      </w:r>
      <w:r w:rsidR="0090183A"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 xml:space="preserve">Sutton and </w:t>
      </w:r>
      <w:proofErr w:type="spellStart"/>
      <w:r w:rsidRPr="00665499">
        <w:rPr>
          <w:rFonts w:ascii="Garamond" w:hAnsi="Garamond"/>
          <w:color w:val="000000" w:themeColor="text1"/>
          <w:sz w:val="24"/>
          <w:szCs w:val="24"/>
        </w:rPr>
        <w:t>Staw</w:t>
      </w:r>
      <w:proofErr w:type="spellEnd"/>
      <w:r w:rsidRPr="00665499">
        <w:rPr>
          <w:rFonts w:ascii="Garamond" w:hAnsi="Garamond"/>
          <w:color w:val="000000" w:themeColor="text1"/>
          <w:sz w:val="24"/>
          <w:szCs w:val="24"/>
        </w:rPr>
        <w:t>, 1995</w:t>
      </w:r>
      <w:r w:rsidR="00C362DC" w:rsidRPr="00665499">
        <w:rPr>
          <w:rFonts w:ascii="Garamond" w:hAnsi="Garamond"/>
          <w:color w:val="000000" w:themeColor="text1"/>
          <w:sz w:val="24"/>
          <w:szCs w:val="24"/>
        </w:rPr>
        <w:t>, cited in Yin, 2009 p.</w:t>
      </w:r>
      <w:r w:rsidR="00C10481" w:rsidRPr="00665499">
        <w:rPr>
          <w:rFonts w:ascii="Garamond" w:hAnsi="Garamond"/>
          <w:color w:val="000000" w:themeColor="text1"/>
          <w:sz w:val="24"/>
          <w:szCs w:val="24"/>
        </w:rPr>
        <w:t>36</w:t>
      </w:r>
      <w:r w:rsidRPr="00665499">
        <w:rPr>
          <w:rFonts w:ascii="Garamond" w:hAnsi="Garamond"/>
          <w:color w:val="000000" w:themeColor="text1"/>
          <w:sz w:val="24"/>
          <w:szCs w:val="24"/>
        </w:rPr>
        <w:t xml:space="preserve">). Therefore, basing myself on the literature cited above as well as my own experiences, my </w:t>
      </w:r>
      <w:r w:rsidR="007C05F2" w:rsidRPr="00665499">
        <w:rPr>
          <w:rFonts w:ascii="Garamond" w:hAnsi="Garamond"/>
          <w:color w:val="000000" w:themeColor="text1"/>
          <w:sz w:val="24"/>
          <w:szCs w:val="24"/>
        </w:rPr>
        <w:t>three</w:t>
      </w:r>
      <w:r w:rsidRPr="00665499">
        <w:rPr>
          <w:rFonts w:ascii="Garamond" w:hAnsi="Garamond"/>
          <w:color w:val="000000" w:themeColor="text1"/>
          <w:sz w:val="24"/>
          <w:szCs w:val="24"/>
        </w:rPr>
        <w:t xml:space="preserve"> primary propositions were that: </w:t>
      </w:r>
    </w:p>
    <w:p w14:paraId="5D9FDB45" w14:textId="687283AB" w:rsidR="00B46712" w:rsidRPr="00665499" w:rsidRDefault="002F5017" w:rsidP="00D831A9">
      <w:pPr>
        <w:pStyle w:val="ListParagraph"/>
        <w:numPr>
          <w:ilvl w:val="0"/>
          <w:numId w:val="1"/>
        </w:numPr>
        <w:jc w:val="both"/>
        <w:rPr>
          <w:rFonts w:ascii="Garamond" w:hAnsi="Garamond"/>
          <w:color w:val="000000" w:themeColor="text1"/>
          <w:sz w:val="24"/>
          <w:szCs w:val="24"/>
        </w:rPr>
      </w:pPr>
      <w:r w:rsidRPr="00665499">
        <w:rPr>
          <w:rFonts w:ascii="Garamond" w:hAnsi="Garamond"/>
          <w:color w:val="000000" w:themeColor="text1"/>
          <w:sz w:val="24"/>
          <w:szCs w:val="24"/>
        </w:rPr>
        <w:t xml:space="preserve">Activities and conversations outside the classroom are more significant contributors to the religious growth of </w:t>
      </w:r>
      <w:r w:rsidR="00EE4853">
        <w:rPr>
          <w:rFonts w:ascii="Garamond" w:hAnsi="Garamond"/>
          <w:color w:val="000000" w:themeColor="text1"/>
          <w:sz w:val="24"/>
          <w:szCs w:val="24"/>
        </w:rPr>
        <w:t>S</w:t>
      </w:r>
      <w:r w:rsidRPr="00665499">
        <w:rPr>
          <w:rFonts w:ascii="Garamond" w:hAnsi="Garamond"/>
          <w:color w:val="000000" w:themeColor="text1"/>
          <w:sz w:val="24"/>
          <w:szCs w:val="24"/>
        </w:rPr>
        <w:t xml:space="preserve">eminary students than the learning and discussion which takes place inside the classroom.  </w:t>
      </w:r>
    </w:p>
    <w:p w14:paraId="58ABC11A" w14:textId="7A441BA3" w:rsidR="00845540" w:rsidRPr="00665499" w:rsidRDefault="002F5017" w:rsidP="00D831A9">
      <w:pPr>
        <w:pStyle w:val="ListParagraph"/>
        <w:numPr>
          <w:ilvl w:val="0"/>
          <w:numId w:val="1"/>
        </w:numPr>
        <w:jc w:val="both"/>
        <w:rPr>
          <w:rFonts w:ascii="Garamond" w:hAnsi="Garamond"/>
          <w:color w:val="000000" w:themeColor="text1"/>
          <w:sz w:val="24"/>
          <w:szCs w:val="24"/>
        </w:rPr>
      </w:pPr>
      <w:r w:rsidRPr="00665499">
        <w:rPr>
          <w:rFonts w:ascii="Garamond" w:hAnsi="Garamond"/>
          <w:color w:val="000000" w:themeColor="text1"/>
          <w:sz w:val="24"/>
          <w:szCs w:val="24"/>
        </w:rPr>
        <w:t>Of all outside</w:t>
      </w:r>
      <w:r w:rsidR="00D831A9"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w:t>
      </w:r>
      <w:r w:rsidR="00D831A9" w:rsidRPr="00665499">
        <w:rPr>
          <w:rFonts w:ascii="Garamond" w:hAnsi="Garamond"/>
          <w:color w:val="000000" w:themeColor="text1"/>
          <w:sz w:val="24"/>
          <w:szCs w:val="24"/>
        </w:rPr>
        <w:t>the-</w:t>
      </w:r>
      <w:r w:rsidRPr="00665499">
        <w:rPr>
          <w:rFonts w:ascii="Garamond" w:hAnsi="Garamond"/>
          <w:color w:val="000000" w:themeColor="text1"/>
          <w:sz w:val="24"/>
          <w:szCs w:val="24"/>
        </w:rPr>
        <w:t>classroom activities, informal conversations with teachers are the most significant factor that contribu</w:t>
      </w:r>
      <w:r w:rsidR="00EE4853">
        <w:rPr>
          <w:rFonts w:ascii="Garamond" w:hAnsi="Garamond"/>
          <w:color w:val="000000" w:themeColor="text1"/>
          <w:sz w:val="24"/>
          <w:szCs w:val="24"/>
        </w:rPr>
        <w:t>tes to the religious change of S</w:t>
      </w:r>
      <w:r w:rsidRPr="00665499">
        <w:rPr>
          <w:rFonts w:ascii="Garamond" w:hAnsi="Garamond"/>
          <w:color w:val="000000" w:themeColor="text1"/>
          <w:sz w:val="24"/>
          <w:szCs w:val="24"/>
        </w:rPr>
        <w:t xml:space="preserve">eminary students. </w:t>
      </w:r>
    </w:p>
    <w:p w14:paraId="501BF6E2" w14:textId="74AA9BF8" w:rsidR="002F5017" w:rsidRPr="00665499" w:rsidRDefault="002F5017" w:rsidP="00B91EAD">
      <w:pPr>
        <w:pStyle w:val="ListParagraph"/>
        <w:numPr>
          <w:ilvl w:val="0"/>
          <w:numId w:val="1"/>
        </w:numPr>
        <w:jc w:val="both"/>
        <w:rPr>
          <w:rFonts w:ascii="Garamond" w:hAnsi="Garamond"/>
          <w:color w:val="000000" w:themeColor="text1"/>
          <w:sz w:val="24"/>
          <w:szCs w:val="24"/>
        </w:rPr>
      </w:pPr>
      <w:r w:rsidRPr="00665499">
        <w:rPr>
          <w:rFonts w:ascii="Garamond" w:hAnsi="Garamond"/>
          <w:color w:val="000000" w:themeColor="text1"/>
          <w:sz w:val="24"/>
          <w:szCs w:val="24"/>
        </w:rPr>
        <w:t>In keeping with Jacobson’s study which focusses solely o</w:t>
      </w:r>
      <w:r w:rsidR="00EE4853">
        <w:rPr>
          <w:rFonts w:ascii="Garamond" w:hAnsi="Garamond"/>
          <w:color w:val="000000" w:themeColor="text1"/>
          <w:sz w:val="24"/>
          <w:szCs w:val="24"/>
        </w:rPr>
        <w:t>n the male yeshiva experience, S</w:t>
      </w:r>
      <w:r w:rsidRPr="00665499">
        <w:rPr>
          <w:rFonts w:ascii="Garamond" w:hAnsi="Garamond"/>
          <w:color w:val="000000" w:themeColor="text1"/>
          <w:sz w:val="24"/>
          <w:szCs w:val="24"/>
        </w:rPr>
        <w:t xml:space="preserve">eminary students </w:t>
      </w:r>
      <w:r w:rsidR="00845540" w:rsidRPr="00665499">
        <w:rPr>
          <w:rFonts w:ascii="Garamond" w:hAnsi="Garamond"/>
          <w:color w:val="000000" w:themeColor="text1"/>
          <w:sz w:val="24"/>
          <w:szCs w:val="24"/>
        </w:rPr>
        <w:t xml:space="preserve">who undergo religious change </w:t>
      </w:r>
      <w:r w:rsidR="003452B8" w:rsidRPr="00665499">
        <w:rPr>
          <w:rFonts w:ascii="Garamond" w:hAnsi="Garamond"/>
          <w:color w:val="000000" w:themeColor="text1"/>
          <w:sz w:val="24"/>
          <w:szCs w:val="24"/>
        </w:rPr>
        <w:t>might be able to</w:t>
      </w:r>
      <w:r w:rsidRPr="00665499">
        <w:rPr>
          <w:rFonts w:ascii="Garamond" w:hAnsi="Garamond"/>
          <w:color w:val="000000" w:themeColor="text1"/>
          <w:sz w:val="24"/>
          <w:szCs w:val="24"/>
        </w:rPr>
        <w:t xml:space="preserve"> identify a specific conversation </w:t>
      </w:r>
      <w:r w:rsidR="00845540" w:rsidRPr="00665499">
        <w:rPr>
          <w:rFonts w:ascii="Garamond" w:hAnsi="Garamond"/>
          <w:color w:val="000000" w:themeColor="text1"/>
          <w:sz w:val="24"/>
          <w:szCs w:val="24"/>
        </w:rPr>
        <w:t xml:space="preserve">as the turning point </w:t>
      </w:r>
      <w:r w:rsidRPr="00665499">
        <w:rPr>
          <w:rFonts w:ascii="Garamond" w:hAnsi="Garamond"/>
          <w:color w:val="000000" w:themeColor="text1"/>
          <w:sz w:val="24"/>
          <w:szCs w:val="24"/>
        </w:rPr>
        <w:t xml:space="preserve">for their religious growth. </w:t>
      </w:r>
    </w:p>
    <w:p w14:paraId="5BDB2048" w14:textId="77777777" w:rsidR="0090183A" w:rsidRPr="00665499" w:rsidRDefault="00616DB6" w:rsidP="002F5017">
      <w:pPr>
        <w:jc w:val="both"/>
        <w:rPr>
          <w:rFonts w:ascii="Garamond" w:hAnsi="Garamond"/>
          <w:b/>
          <w:bCs/>
          <w:color w:val="000000" w:themeColor="text1"/>
          <w:sz w:val="24"/>
          <w:szCs w:val="24"/>
        </w:rPr>
      </w:pPr>
      <w:r w:rsidRPr="00665499">
        <w:rPr>
          <w:rFonts w:ascii="Garamond" w:hAnsi="Garamond"/>
          <w:b/>
          <w:bCs/>
          <w:color w:val="000000" w:themeColor="text1"/>
          <w:sz w:val="24"/>
          <w:szCs w:val="24"/>
        </w:rPr>
        <w:t>Methods</w:t>
      </w:r>
      <w:r w:rsidR="0090183A" w:rsidRPr="00665499">
        <w:rPr>
          <w:rFonts w:ascii="Garamond" w:hAnsi="Garamond"/>
          <w:b/>
          <w:bCs/>
          <w:color w:val="000000" w:themeColor="text1"/>
          <w:sz w:val="24"/>
          <w:szCs w:val="24"/>
        </w:rPr>
        <w:t xml:space="preserve"> </w:t>
      </w:r>
    </w:p>
    <w:p w14:paraId="00723E61" w14:textId="460FC365" w:rsidR="00905548" w:rsidRPr="00665499" w:rsidRDefault="00905548" w:rsidP="00B91EAD">
      <w:pPr>
        <w:jc w:val="both"/>
        <w:rPr>
          <w:rFonts w:ascii="Garamond" w:hAnsi="Garamond"/>
          <w:color w:val="000000" w:themeColor="text1"/>
          <w:sz w:val="24"/>
          <w:szCs w:val="24"/>
        </w:rPr>
      </w:pPr>
      <w:r w:rsidRPr="00665499">
        <w:rPr>
          <w:rFonts w:ascii="Garamond" w:hAnsi="Garamond"/>
          <w:color w:val="000000" w:themeColor="text1"/>
          <w:sz w:val="24"/>
          <w:szCs w:val="24"/>
        </w:rPr>
        <w:t xml:space="preserve">Given that this case study is investigative, I adopted a </w:t>
      </w:r>
      <w:r w:rsidR="00313E58" w:rsidRPr="00665499">
        <w:rPr>
          <w:rFonts w:ascii="Garamond" w:hAnsi="Garamond"/>
          <w:color w:val="000000" w:themeColor="text1"/>
          <w:sz w:val="24"/>
          <w:szCs w:val="24"/>
        </w:rPr>
        <w:t>“Mixed Methods Design”</w:t>
      </w:r>
      <w:r w:rsidRPr="00665499">
        <w:rPr>
          <w:rFonts w:ascii="Garamond" w:hAnsi="Garamond"/>
          <w:color w:val="000000" w:themeColor="text1"/>
          <w:sz w:val="24"/>
          <w:szCs w:val="24"/>
        </w:rPr>
        <w:t xml:space="preserve"> (Yin, 2009, p. 62) in which I conducted a quantitative sur</w:t>
      </w:r>
      <w:r w:rsidR="00EE4853">
        <w:rPr>
          <w:rFonts w:ascii="Garamond" w:hAnsi="Garamond"/>
          <w:color w:val="000000" w:themeColor="text1"/>
          <w:sz w:val="24"/>
          <w:szCs w:val="24"/>
        </w:rPr>
        <w:t>vey of graduates of a specific S</w:t>
      </w:r>
      <w:r w:rsidRPr="00665499">
        <w:rPr>
          <w:rFonts w:ascii="Garamond" w:hAnsi="Garamond"/>
          <w:color w:val="000000" w:themeColor="text1"/>
          <w:sz w:val="24"/>
          <w:szCs w:val="24"/>
        </w:rPr>
        <w:t xml:space="preserve">eminary where I teach, after which I conducted </w:t>
      </w:r>
      <w:r w:rsidR="007963D4" w:rsidRPr="00665499">
        <w:rPr>
          <w:rFonts w:ascii="Garamond" w:hAnsi="Garamond"/>
          <w:color w:val="000000" w:themeColor="text1"/>
          <w:sz w:val="24"/>
          <w:szCs w:val="24"/>
        </w:rPr>
        <w:t>focused</w:t>
      </w:r>
      <w:r w:rsidRPr="00665499">
        <w:rPr>
          <w:rFonts w:ascii="Garamond" w:hAnsi="Garamond"/>
          <w:color w:val="000000" w:themeColor="text1"/>
          <w:sz w:val="24"/>
          <w:szCs w:val="24"/>
        </w:rPr>
        <w:t xml:space="preserve"> interviews </w:t>
      </w:r>
      <w:r w:rsidR="007963D4" w:rsidRPr="00665499">
        <w:rPr>
          <w:rFonts w:ascii="Garamond" w:hAnsi="Garamond"/>
          <w:color w:val="000000" w:themeColor="text1"/>
          <w:sz w:val="24"/>
          <w:szCs w:val="24"/>
        </w:rPr>
        <w:t xml:space="preserve">(Yin, 2009, p. 107) </w:t>
      </w:r>
      <w:r w:rsidRPr="00665499">
        <w:rPr>
          <w:rFonts w:ascii="Garamond" w:hAnsi="Garamond"/>
          <w:color w:val="000000" w:themeColor="text1"/>
          <w:sz w:val="24"/>
          <w:szCs w:val="24"/>
        </w:rPr>
        <w:t xml:space="preserve">with a sample of respondents to the survey in order to develop a better understanding of the responses that they provided. </w:t>
      </w:r>
    </w:p>
    <w:p w14:paraId="39CFC902" w14:textId="100DB48E" w:rsidR="00B91EAD" w:rsidRPr="00665499" w:rsidRDefault="00905548" w:rsidP="00D831A9">
      <w:pPr>
        <w:jc w:val="both"/>
        <w:rPr>
          <w:rFonts w:ascii="Garamond" w:hAnsi="Garamond"/>
          <w:color w:val="000000" w:themeColor="text1"/>
          <w:sz w:val="24"/>
          <w:szCs w:val="24"/>
        </w:rPr>
      </w:pPr>
      <w:r w:rsidRPr="00665499">
        <w:rPr>
          <w:rFonts w:ascii="Garamond" w:hAnsi="Garamond"/>
          <w:color w:val="000000" w:themeColor="text1"/>
          <w:sz w:val="24"/>
          <w:szCs w:val="24"/>
        </w:rPr>
        <w:t>It is noteworthy that my study is li</w:t>
      </w:r>
      <w:r w:rsidR="006F4C16" w:rsidRPr="00665499">
        <w:rPr>
          <w:rFonts w:ascii="Garamond" w:hAnsi="Garamond"/>
          <w:color w:val="000000" w:themeColor="text1"/>
          <w:sz w:val="24"/>
          <w:szCs w:val="24"/>
        </w:rPr>
        <w:t>mited to graduates of a single S</w:t>
      </w:r>
      <w:r w:rsidRPr="00665499">
        <w:rPr>
          <w:rFonts w:ascii="Garamond" w:hAnsi="Garamond"/>
          <w:color w:val="000000" w:themeColor="text1"/>
          <w:sz w:val="24"/>
          <w:szCs w:val="24"/>
        </w:rPr>
        <w:t xml:space="preserve">eminary, as compared to the previous studies </w:t>
      </w:r>
      <w:r w:rsidR="00B91EAD" w:rsidRPr="00665499">
        <w:rPr>
          <w:rFonts w:ascii="Garamond" w:hAnsi="Garamond"/>
          <w:color w:val="000000" w:themeColor="text1"/>
          <w:sz w:val="24"/>
          <w:szCs w:val="24"/>
        </w:rPr>
        <w:t xml:space="preserve">mentioned in the Introduction. However, </w:t>
      </w:r>
      <w:r w:rsidR="003E7009" w:rsidRPr="00665499">
        <w:rPr>
          <w:rFonts w:ascii="Garamond" w:hAnsi="Garamond"/>
          <w:color w:val="000000" w:themeColor="text1"/>
          <w:sz w:val="24"/>
          <w:szCs w:val="24"/>
        </w:rPr>
        <w:t xml:space="preserve">aside for reasons of time, </w:t>
      </w:r>
      <w:r w:rsidR="00B91EAD" w:rsidRPr="00665499">
        <w:rPr>
          <w:rFonts w:ascii="Garamond" w:hAnsi="Garamond"/>
          <w:color w:val="000000" w:themeColor="text1"/>
          <w:sz w:val="24"/>
          <w:szCs w:val="24"/>
        </w:rPr>
        <w:t>the reason for doing so was deliberate</w:t>
      </w:r>
      <w:r w:rsidR="00D831A9" w:rsidRPr="00665499">
        <w:rPr>
          <w:rFonts w:ascii="Garamond" w:hAnsi="Garamond"/>
          <w:color w:val="000000" w:themeColor="text1"/>
          <w:sz w:val="24"/>
          <w:szCs w:val="24"/>
        </w:rPr>
        <w:t>,</w:t>
      </w:r>
      <w:r w:rsidR="00B91EAD" w:rsidRPr="00665499">
        <w:rPr>
          <w:rFonts w:ascii="Garamond" w:hAnsi="Garamond"/>
          <w:color w:val="000000" w:themeColor="text1"/>
          <w:sz w:val="24"/>
          <w:szCs w:val="24"/>
        </w:rPr>
        <w:t xml:space="preserve"> since a number of my propositions relate to activities </w:t>
      </w:r>
      <w:r w:rsidR="00B153CA" w:rsidRPr="00665499">
        <w:rPr>
          <w:rFonts w:ascii="Garamond" w:hAnsi="Garamond"/>
          <w:color w:val="000000" w:themeColor="text1"/>
          <w:sz w:val="24"/>
          <w:szCs w:val="24"/>
        </w:rPr>
        <w:t xml:space="preserve">that occur </w:t>
      </w:r>
      <w:r w:rsidR="00B91EAD" w:rsidRPr="00665499">
        <w:rPr>
          <w:rFonts w:ascii="Garamond" w:hAnsi="Garamond"/>
          <w:color w:val="000000" w:themeColor="text1"/>
          <w:sz w:val="24"/>
          <w:szCs w:val="24"/>
        </w:rPr>
        <w:t>outside the classroom. By fo</w:t>
      </w:r>
      <w:r w:rsidR="00B153CA" w:rsidRPr="00665499">
        <w:rPr>
          <w:rFonts w:ascii="Garamond" w:hAnsi="Garamond"/>
          <w:color w:val="000000" w:themeColor="text1"/>
          <w:sz w:val="24"/>
          <w:szCs w:val="24"/>
        </w:rPr>
        <w:t>cussing on the graduates of a single institution (which itself is based within a larger campus)</w:t>
      </w:r>
      <w:r w:rsidR="00B91EAD" w:rsidRPr="00665499">
        <w:rPr>
          <w:rFonts w:ascii="Garamond" w:hAnsi="Garamond"/>
          <w:color w:val="000000" w:themeColor="text1"/>
          <w:sz w:val="24"/>
          <w:szCs w:val="24"/>
        </w:rPr>
        <w:t xml:space="preserve">, the respondents </w:t>
      </w:r>
      <w:r w:rsidR="00B153CA" w:rsidRPr="00665499">
        <w:rPr>
          <w:rFonts w:ascii="Garamond" w:hAnsi="Garamond"/>
          <w:color w:val="000000" w:themeColor="text1"/>
          <w:sz w:val="24"/>
          <w:szCs w:val="24"/>
        </w:rPr>
        <w:t>could provide more detailed responses to their experiences both inside and outside the classroom, and these responses, employing a shared physical language, could then be compared with one another. This means that this case study was, in practice, a multiple case design in a single setting</w:t>
      </w:r>
      <w:r w:rsidR="00C10481" w:rsidRPr="00665499">
        <w:rPr>
          <w:rFonts w:ascii="Garamond" w:hAnsi="Garamond"/>
          <w:color w:val="000000" w:themeColor="text1"/>
          <w:sz w:val="24"/>
          <w:szCs w:val="24"/>
        </w:rPr>
        <w:t xml:space="preserve"> (Yin, 2009, p. 62).</w:t>
      </w:r>
    </w:p>
    <w:p w14:paraId="735F2D4A" w14:textId="77777777" w:rsidR="00206503" w:rsidRPr="00665499" w:rsidRDefault="00206503" w:rsidP="00B46712">
      <w:pPr>
        <w:jc w:val="both"/>
        <w:rPr>
          <w:rFonts w:ascii="Garamond" w:hAnsi="Garamond"/>
          <w:b/>
          <w:bCs/>
          <w:color w:val="000000" w:themeColor="text1"/>
          <w:sz w:val="24"/>
          <w:szCs w:val="24"/>
        </w:rPr>
      </w:pPr>
      <w:r w:rsidRPr="00665499">
        <w:rPr>
          <w:rFonts w:ascii="Garamond" w:hAnsi="Garamond"/>
          <w:b/>
          <w:bCs/>
          <w:color w:val="000000" w:themeColor="text1"/>
          <w:sz w:val="24"/>
          <w:szCs w:val="24"/>
        </w:rPr>
        <w:t>Survey</w:t>
      </w:r>
    </w:p>
    <w:p w14:paraId="255953D7" w14:textId="60E0A649" w:rsidR="00206503" w:rsidRDefault="00206503" w:rsidP="00C222BE">
      <w:pPr>
        <w:jc w:val="both"/>
        <w:rPr>
          <w:rFonts w:ascii="Garamond" w:hAnsi="Garamond"/>
          <w:color w:val="000000" w:themeColor="text1"/>
          <w:sz w:val="24"/>
          <w:szCs w:val="24"/>
        </w:rPr>
      </w:pPr>
      <w:r w:rsidRPr="00665499">
        <w:rPr>
          <w:rFonts w:ascii="Garamond" w:hAnsi="Garamond"/>
          <w:color w:val="000000" w:themeColor="text1"/>
          <w:sz w:val="24"/>
          <w:szCs w:val="24"/>
        </w:rPr>
        <w:t xml:space="preserve">Basing myself on the previously cited literature I produced a </w:t>
      </w:r>
      <w:r w:rsidR="00C222BE" w:rsidRPr="00665499">
        <w:rPr>
          <w:rFonts w:ascii="Garamond" w:hAnsi="Garamond"/>
          <w:color w:val="000000" w:themeColor="text1"/>
          <w:sz w:val="24"/>
          <w:szCs w:val="24"/>
        </w:rPr>
        <w:t xml:space="preserve">quantitative </w:t>
      </w:r>
      <w:r w:rsidRPr="00665499">
        <w:rPr>
          <w:rFonts w:ascii="Garamond" w:hAnsi="Garamond"/>
          <w:color w:val="000000" w:themeColor="text1"/>
          <w:sz w:val="24"/>
          <w:szCs w:val="24"/>
        </w:rPr>
        <w:t>survey of 10 questions whic</w:t>
      </w:r>
      <w:r w:rsidR="006F4C16" w:rsidRPr="00665499">
        <w:rPr>
          <w:rFonts w:ascii="Garamond" w:hAnsi="Garamond"/>
          <w:color w:val="000000" w:themeColor="text1"/>
          <w:sz w:val="24"/>
          <w:szCs w:val="24"/>
        </w:rPr>
        <w:t>h was sent to graduates of the S</w:t>
      </w:r>
      <w:r w:rsidRPr="00665499">
        <w:rPr>
          <w:rFonts w:ascii="Garamond" w:hAnsi="Garamond"/>
          <w:color w:val="000000" w:themeColor="text1"/>
          <w:sz w:val="24"/>
          <w:szCs w:val="24"/>
        </w:rPr>
        <w:t>eminary from 2013 onwards (see Appendix I</w:t>
      </w:r>
      <w:r w:rsidR="00C222BE" w:rsidRPr="00665499">
        <w:rPr>
          <w:rFonts w:ascii="Garamond" w:hAnsi="Garamond"/>
          <w:color w:val="000000" w:themeColor="text1"/>
          <w:sz w:val="24"/>
          <w:szCs w:val="24"/>
        </w:rPr>
        <w:t xml:space="preserve"> for the link to the survey</w:t>
      </w:r>
      <w:r w:rsidRPr="00665499">
        <w:rPr>
          <w:rFonts w:ascii="Garamond" w:hAnsi="Garamond"/>
          <w:color w:val="000000" w:themeColor="text1"/>
          <w:sz w:val="24"/>
          <w:szCs w:val="24"/>
        </w:rPr>
        <w:t>)</w:t>
      </w:r>
      <w:r w:rsidR="00C222BE" w:rsidRPr="00665499">
        <w:rPr>
          <w:rFonts w:ascii="Garamond" w:hAnsi="Garamond"/>
          <w:color w:val="000000" w:themeColor="text1"/>
          <w:sz w:val="24"/>
          <w:szCs w:val="24"/>
        </w:rPr>
        <w:t>. However, while the data that I sought from the survey was primarily quantitative, each question included a response of ‘other’ to which respondents could provide an alternative answer to the options available in the survey. I</w:t>
      </w:r>
      <w:r w:rsidRPr="00665499">
        <w:rPr>
          <w:rFonts w:ascii="Garamond" w:hAnsi="Garamond"/>
          <w:color w:val="000000" w:themeColor="text1"/>
          <w:sz w:val="24"/>
          <w:szCs w:val="24"/>
        </w:rPr>
        <w:t>n accordance with the Middlesex University Ethics Framework</w:t>
      </w:r>
      <w:r w:rsidR="00A516D7" w:rsidRPr="00665499">
        <w:rPr>
          <w:rFonts w:ascii="Garamond" w:hAnsi="Garamond"/>
          <w:color w:val="000000" w:themeColor="text1"/>
          <w:sz w:val="24"/>
          <w:szCs w:val="24"/>
        </w:rPr>
        <w:t xml:space="preserve"> (Middlesex University Ethics Committee, 2014, p. </w:t>
      </w:r>
      <w:r w:rsidR="00742ADF" w:rsidRPr="00665499">
        <w:rPr>
          <w:rFonts w:ascii="Garamond" w:hAnsi="Garamond"/>
          <w:color w:val="000000" w:themeColor="text1"/>
          <w:sz w:val="24"/>
          <w:szCs w:val="24"/>
        </w:rPr>
        <w:t>1</w:t>
      </w:r>
      <w:r w:rsidR="00A516D7"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all respondents were given the option of providing anonymous responses, while those who were willing to participate in a further </w:t>
      </w:r>
      <w:r w:rsidR="007963D4" w:rsidRPr="00665499">
        <w:rPr>
          <w:rFonts w:ascii="Garamond" w:hAnsi="Garamond"/>
          <w:color w:val="000000" w:themeColor="text1"/>
          <w:sz w:val="24"/>
          <w:szCs w:val="24"/>
        </w:rPr>
        <w:t>focused</w:t>
      </w:r>
      <w:r w:rsidRPr="00665499">
        <w:rPr>
          <w:rFonts w:ascii="Garamond" w:hAnsi="Garamond"/>
          <w:color w:val="000000" w:themeColor="text1"/>
          <w:sz w:val="24"/>
          <w:szCs w:val="24"/>
        </w:rPr>
        <w:t xml:space="preserve"> interview were invited to submit their personal details. </w:t>
      </w:r>
    </w:p>
    <w:p w14:paraId="25581630" w14:textId="58C07DE3" w:rsidR="00665499" w:rsidRDefault="00665499" w:rsidP="00C222BE">
      <w:pPr>
        <w:jc w:val="both"/>
        <w:rPr>
          <w:rFonts w:ascii="Garamond" w:hAnsi="Garamond"/>
          <w:color w:val="000000" w:themeColor="text1"/>
          <w:sz w:val="24"/>
          <w:szCs w:val="24"/>
        </w:rPr>
      </w:pPr>
    </w:p>
    <w:p w14:paraId="6BAA64C0" w14:textId="77777777" w:rsidR="00665499" w:rsidRPr="00665499" w:rsidRDefault="00665499" w:rsidP="00C222BE">
      <w:pPr>
        <w:jc w:val="both"/>
        <w:rPr>
          <w:rFonts w:ascii="Garamond" w:hAnsi="Garamond"/>
          <w:color w:val="000000" w:themeColor="text1"/>
          <w:sz w:val="24"/>
          <w:szCs w:val="24"/>
        </w:rPr>
      </w:pPr>
    </w:p>
    <w:p w14:paraId="6EF21E91" w14:textId="4877EB8A" w:rsidR="00206503" w:rsidRPr="00665499" w:rsidRDefault="007963D4" w:rsidP="00206503">
      <w:pPr>
        <w:jc w:val="both"/>
        <w:rPr>
          <w:rFonts w:ascii="Garamond" w:hAnsi="Garamond"/>
          <w:b/>
          <w:bCs/>
          <w:color w:val="000000" w:themeColor="text1"/>
          <w:sz w:val="24"/>
          <w:szCs w:val="24"/>
        </w:rPr>
      </w:pPr>
      <w:r w:rsidRPr="00665499">
        <w:rPr>
          <w:rFonts w:ascii="Garamond" w:hAnsi="Garamond"/>
          <w:b/>
          <w:bCs/>
          <w:color w:val="000000" w:themeColor="text1"/>
          <w:sz w:val="24"/>
          <w:szCs w:val="24"/>
        </w:rPr>
        <w:lastRenderedPageBreak/>
        <w:t>Focused</w:t>
      </w:r>
      <w:r w:rsidR="00C222BE" w:rsidRPr="00665499">
        <w:rPr>
          <w:rFonts w:ascii="Garamond" w:hAnsi="Garamond"/>
          <w:b/>
          <w:bCs/>
          <w:color w:val="000000" w:themeColor="text1"/>
          <w:sz w:val="24"/>
          <w:szCs w:val="24"/>
        </w:rPr>
        <w:t xml:space="preserve"> Interviews</w:t>
      </w:r>
    </w:p>
    <w:p w14:paraId="598B9B1B" w14:textId="60B55F32" w:rsidR="00C222BE" w:rsidRPr="00665499" w:rsidRDefault="00C222BE" w:rsidP="007C05F2">
      <w:pPr>
        <w:jc w:val="both"/>
        <w:rPr>
          <w:rFonts w:ascii="Garamond" w:hAnsi="Garamond"/>
          <w:color w:val="000000" w:themeColor="text1"/>
          <w:sz w:val="24"/>
          <w:szCs w:val="24"/>
        </w:rPr>
      </w:pPr>
      <w:r w:rsidRPr="00665499">
        <w:rPr>
          <w:rFonts w:ascii="Garamond" w:hAnsi="Garamond"/>
          <w:color w:val="000000" w:themeColor="text1"/>
          <w:sz w:val="24"/>
          <w:szCs w:val="24"/>
        </w:rPr>
        <w:t xml:space="preserve">Having received responses from the survey, I then conducted </w:t>
      </w:r>
      <w:r w:rsidR="007963D4" w:rsidRPr="00665499">
        <w:rPr>
          <w:rFonts w:ascii="Garamond" w:hAnsi="Garamond"/>
          <w:color w:val="000000" w:themeColor="text1"/>
          <w:sz w:val="24"/>
          <w:szCs w:val="24"/>
        </w:rPr>
        <w:t>focused</w:t>
      </w:r>
      <w:r w:rsidRPr="00665499">
        <w:rPr>
          <w:rFonts w:ascii="Garamond" w:hAnsi="Garamond"/>
          <w:color w:val="000000" w:themeColor="text1"/>
          <w:sz w:val="24"/>
          <w:szCs w:val="24"/>
        </w:rPr>
        <w:t xml:space="preserve"> interviews with a sample of respondents who had provided their personal details, and in accordance with the Middlesex University Ethics Framework</w:t>
      </w:r>
      <w:r w:rsidR="00742ADF" w:rsidRPr="00665499">
        <w:rPr>
          <w:rFonts w:ascii="Garamond" w:hAnsi="Garamond"/>
          <w:color w:val="000000" w:themeColor="text1"/>
          <w:sz w:val="24"/>
          <w:szCs w:val="24"/>
        </w:rPr>
        <w:t xml:space="preserve"> (Middlesex University Ethics Committee, 2014, p. 1)</w:t>
      </w:r>
      <w:r w:rsidRPr="00665499">
        <w:rPr>
          <w:rFonts w:ascii="Garamond" w:hAnsi="Garamond"/>
          <w:color w:val="000000" w:themeColor="text1"/>
          <w:sz w:val="24"/>
          <w:szCs w:val="24"/>
        </w:rPr>
        <w:t xml:space="preserve"> all interviews were conducted with consideration of ethical </w:t>
      </w:r>
      <w:r w:rsidR="00EF2C5B" w:rsidRPr="00665499">
        <w:rPr>
          <w:rFonts w:ascii="Garamond" w:hAnsi="Garamond"/>
          <w:color w:val="000000" w:themeColor="text1"/>
          <w:sz w:val="24"/>
          <w:szCs w:val="24"/>
        </w:rPr>
        <w:t>practice</w:t>
      </w:r>
      <w:r w:rsidR="00727687" w:rsidRPr="00665499">
        <w:rPr>
          <w:rFonts w:ascii="Garamond" w:hAnsi="Garamond"/>
          <w:color w:val="000000" w:themeColor="text1"/>
          <w:sz w:val="24"/>
          <w:szCs w:val="24"/>
        </w:rPr>
        <w:t>,</w:t>
      </w:r>
      <w:r w:rsidR="00EF2C5B" w:rsidRPr="00665499">
        <w:rPr>
          <w:rFonts w:ascii="Garamond" w:hAnsi="Garamond"/>
          <w:color w:val="000000" w:themeColor="text1"/>
          <w:sz w:val="24"/>
          <w:szCs w:val="24"/>
        </w:rPr>
        <w:t xml:space="preserve"> with </w:t>
      </w:r>
      <w:r w:rsidRPr="00665499">
        <w:rPr>
          <w:rFonts w:ascii="Garamond" w:hAnsi="Garamond"/>
          <w:color w:val="000000" w:themeColor="text1"/>
          <w:sz w:val="24"/>
          <w:szCs w:val="24"/>
        </w:rPr>
        <w:t xml:space="preserve">participants </w:t>
      </w:r>
      <w:r w:rsidR="00EF2C5B" w:rsidRPr="00665499">
        <w:rPr>
          <w:rFonts w:ascii="Garamond" w:hAnsi="Garamond"/>
          <w:color w:val="000000" w:themeColor="text1"/>
          <w:sz w:val="24"/>
          <w:szCs w:val="24"/>
        </w:rPr>
        <w:t xml:space="preserve">being asked </w:t>
      </w:r>
      <w:r w:rsidRPr="00665499">
        <w:rPr>
          <w:rFonts w:ascii="Garamond" w:hAnsi="Garamond"/>
          <w:color w:val="000000" w:themeColor="text1"/>
          <w:sz w:val="24"/>
          <w:szCs w:val="24"/>
        </w:rPr>
        <w:t>to provide written consent prior to participating in the interview. Moreover, given m</w:t>
      </w:r>
      <w:r w:rsidR="00EE4853">
        <w:rPr>
          <w:rFonts w:ascii="Garamond" w:hAnsi="Garamond"/>
          <w:color w:val="000000" w:themeColor="text1"/>
          <w:sz w:val="24"/>
          <w:szCs w:val="24"/>
        </w:rPr>
        <w:t>y personal involvement in this S</w:t>
      </w:r>
      <w:r w:rsidRPr="00665499">
        <w:rPr>
          <w:rFonts w:ascii="Garamond" w:hAnsi="Garamond"/>
          <w:color w:val="000000" w:themeColor="text1"/>
          <w:sz w:val="24"/>
          <w:szCs w:val="24"/>
        </w:rPr>
        <w:t xml:space="preserve">eminary and in order to maintain integrity and avoid bias, participants were requested that they not refer to any activities or conversations that took place between ourselves and also to avoid – where possible – mention of specific names of other teachers. </w:t>
      </w:r>
    </w:p>
    <w:p w14:paraId="5BCA5384" w14:textId="77777777" w:rsidR="00616DB6" w:rsidRPr="00665499" w:rsidRDefault="00616DB6" w:rsidP="007C05F2">
      <w:pPr>
        <w:jc w:val="both"/>
        <w:rPr>
          <w:rFonts w:ascii="Garamond" w:hAnsi="Garamond"/>
          <w:b/>
          <w:bCs/>
          <w:color w:val="000000" w:themeColor="text1"/>
          <w:sz w:val="24"/>
          <w:szCs w:val="24"/>
        </w:rPr>
      </w:pPr>
      <w:r w:rsidRPr="00665499">
        <w:rPr>
          <w:rFonts w:ascii="Garamond" w:hAnsi="Garamond"/>
          <w:b/>
          <w:bCs/>
          <w:color w:val="000000" w:themeColor="text1"/>
          <w:sz w:val="24"/>
          <w:szCs w:val="24"/>
        </w:rPr>
        <w:t xml:space="preserve">Results </w:t>
      </w:r>
    </w:p>
    <w:p w14:paraId="7BF2E0B1" w14:textId="77777777" w:rsidR="0082669A" w:rsidRPr="00665499" w:rsidRDefault="0055581A" w:rsidP="007C05F2">
      <w:pPr>
        <w:jc w:val="both"/>
        <w:rPr>
          <w:rFonts w:ascii="Garamond" w:hAnsi="Garamond"/>
          <w:color w:val="000000" w:themeColor="text1"/>
          <w:sz w:val="24"/>
          <w:szCs w:val="24"/>
        </w:rPr>
      </w:pPr>
      <w:r w:rsidRPr="00665499">
        <w:rPr>
          <w:rFonts w:ascii="Garamond" w:hAnsi="Garamond"/>
          <w:color w:val="000000" w:themeColor="text1"/>
          <w:sz w:val="24"/>
          <w:szCs w:val="24"/>
        </w:rPr>
        <w:t xml:space="preserve">In response to the survey, </w:t>
      </w:r>
      <w:r w:rsidR="0082669A" w:rsidRPr="00665499">
        <w:rPr>
          <w:rFonts w:ascii="Garamond" w:hAnsi="Garamond"/>
          <w:color w:val="000000" w:themeColor="text1"/>
          <w:sz w:val="24"/>
          <w:szCs w:val="24"/>
        </w:rPr>
        <w:t>3</w:t>
      </w:r>
      <w:r w:rsidR="00CE4D75" w:rsidRPr="00665499">
        <w:rPr>
          <w:rFonts w:ascii="Garamond" w:hAnsi="Garamond"/>
          <w:color w:val="000000" w:themeColor="text1"/>
          <w:sz w:val="24"/>
          <w:szCs w:val="24"/>
        </w:rPr>
        <w:t xml:space="preserve">2 graduates responded. Below are the responses to each of these questions, along with </w:t>
      </w:r>
      <w:r w:rsidR="007C05F2" w:rsidRPr="00665499">
        <w:rPr>
          <w:rFonts w:ascii="Garamond" w:hAnsi="Garamond"/>
          <w:color w:val="000000" w:themeColor="text1"/>
          <w:sz w:val="24"/>
          <w:szCs w:val="24"/>
        </w:rPr>
        <w:t xml:space="preserve">brief </w:t>
      </w:r>
      <w:r w:rsidRPr="00665499">
        <w:rPr>
          <w:rFonts w:ascii="Garamond" w:hAnsi="Garamond"/>
          <w:color w:val="000000" w:themeColor="text1"/>
          <w:sz w:val="24"/>
          <w:szCs w:val="24"/>
        </w:rPr>
        <w:t>summaries</w:t>
      </w:r>
      <w:r w:rsidR="007C05F2" w:rsidRPr="00665499">
        <w:rPr>
          <w:rFonts w:ascii="Garamond" w:hAnsi="Garamond"/>
          <w:color w:val="000000" w:themeColor="text1"/>
          <w:sz w:val="24"/>
          <w:szCs w:val="24"/>
        </w:rPr>
        <w:t xml:space="preserve"> relating to each response. </w:t>
      </w:r>
    </w:p>
    <w:p w14:paraId="2FA2DC2A" w14:textId="77777777" w:rsidR="00E727F1" w:rsidRPr="00665499" w:rsidRDefault="00E727F1" w:rsidP="00790B2E">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Q</w:t>
      </w:r>
      <w:r w:rsidR="00790B2E" w:rsidRPr="00665499">
        <w:rPr>
          <w:rFonts w:ascii="Garamond" w:hAnsi="Garamond"/>
          <w:b/>
          <w:bCs/>
          <w:color w:val="000000" w:themeColor="text1"/>
          <w:sz w:val="24"/>
          <w:szCs w:val="24"/>
          <w:u w:val="single"/>
        </w:rPr>
        <w:t>uestion 1</w:t>
      </w:r>
      <w:r w:rsidRPr="00665499">
        <w:rPr>
          <w:rFonts w:ascii="Garamond" w:hAnsi="Garamond"/>
          <w:b/>
          <w:bCs/>
          <w:color w:val="000000" w:themeColor="text1"/>
          <w:sz w:val="24"/>
          <w:szCs w:val="24"/>
          <w:u w:val="single"/>
        </w:rPr>
        <w:t xml:space="preserve">: Do you think that you experienced any religious change during your year </w:t>
      </w:r>
      <w:r w:rsidR="007C05F2" w:rsidRPr="00665499">
        <w:rPr>
          <w:rFonts w:ascii="Garamond" w:hAnsi="Garamond"/>
          <w:b/>
          <w:bCs/>
          <w:color w:val="000000" w:themeColor="text1"/>
          <w:sz w:val="24"/>
          <w:szCs w:val="24"/>
          <w:u w:val="single"/>
        </w:rPr>
        <w:t>in Israel?</w:t>
      </w:r>
    </w:p>
    <w:p w14:paraId="15E50676" w14:textId="77777777" w:rsidR="0082669A"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2B7B2777" wp14:editId="2EA5C46B">
            <wp:extent cx="3637190" cy="1959429"/>
            <wp:effectExtent l="19050" t="19050" r="22225" b="28575"/>
            <wp:docPr id="6" name="Picture 3" descr="chart726757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57580.png"/>
                    <pic:cNvPicPr>
                      <a:picLocks noChangeAspect="1"/>
                    </pic:cNvPicPr>
                  </pic:nvPicPr>
                  <pic:blipFill>
                    <a:blip r:embed="rId8"/>
                    <a:stretch>
                      <a:fillRect/>
                    </a:stretch>
                  </pic:blipFill>
                  <pic:spPr>
                    <a:xfrm>
                      <a:off x="0" y="0"/>
                      <a:ext cx="3637190" cy="1959429"/>
                    </a:xfrm>
                    <a:prstGeom prst="rect">
                      <a:avLst/>
                    </a:prstGeom>
                    <a:ln>
                      <a:solidFill>
                        <a:schemeClr val="tx1"/>
                      </a:solidFill>
                    </a:ln>
                  </pic:spPr>
                </pic:pic>
              </a:graphicData>
            </a:graphic>
          </wp:inline>
        </w:drawing>
      </w:r>
    </w:p>
    <w:p w14:paraId="0E35901F" w14:textId="3439B6FD" w:rsidR="0047082F" w:rsidRPr="00665499" w:rsidRDefault="003C3BB7" w:rsidP="00095837">
      <w:pPr>
        <w:tabs>
          <w:tab w:val="left" w:pos="709"/>
        </w:tabs>
        <w:jc w:val="both"/>
        <w:rPr>
          <w:rFonts w:ascii="Garamond" w:hAnsi="Garamond"/>
          <w:color w:val="000000" w:themeColor="text1"/>
          <w:sz w:val="24"/>
          <w:szCs w:val="24"/>
        </w:rPr>
      </w:pPr>
      <w:r w:rsidRPr="00665499">
        <w:rPr>
          <w:rFonts w:ascii="Garamond" w:hAnsi="Garamond"/>
          <w:color w:val="000000" w:themeColor="text1"/>
          <w:sz w:val="24"/>
          <w:szCs w:val="24"/>
        </w:rPr>
        <w:t xml:space="preserve">The responses to Question 1 indicate that </w:t>
      </w:r>
      <w:r w:rsidR="00790B2E" w:rsidRPr="00665499">
        <w:rPr>
          <w:rFonts w:ascii="Garamond" w:hAnsi="Garamond"/>
          <w:color w:val="000000" w:themeColor="text1"/>
          <w:sz w:val="24"/>
          <w:szCs w:val="24"/>
        </w:rPr>
        <w:t xml:space="preserve">a majority of respondents </w:t>
      </w:r>
      <w:r w:rsidR="00727687" w:rsidRPr="00665499">
        <w:rPr>
          <w:rFonts w:ascii="Garamond" w:hAnsi="Garamond"/>
          <w:color w:val="000000" w:themeColor="text1"/>
          <w:sz w:val="24"/>
          <w:szCs w:val="24"/>
        </w:rPr>
        <w:t xml:space="preserve">felt that they </w:t>
      </w:r>
      <w:r w:rsidR="00F11399" w:rsidRPr="00665499">
        <w:rPr>
          <w:rFonts w:ascii="Garamond" w:hAnsi="Garamond"/>
          <w:color w:val="000000" w:themeColor="text1"/>
          <w:sz w:val="24"/>
          <w:szCs w:val="24"/>
        </w:rPr>
        <w:t xml:space="preserve">underwent </w:t>
      </w:r>
      <w:r w:rsidR="00095837" w:rsidRPr="00665499">
        <w:rPr>
          <w:rFonts w:ascii="Garamond" w:hAnsi="Garamond"/>
          <w:color w:val="000000" w:themeColor="text1"/>
          <w:sz w:val="24"/>
          <w:szCs w:val="24"/>
        </w:rPr>
        <w:t>religious change</w:t>
      </w:r>
      <w:r w:rsidR="003E3F93" w:rsidRPr="00665499">
        <w:rPr>
          <w:rFonts w:ascii="Garamond" w:hAnsi="Garamond"/>
          <w:color w:val="000000" w:themeColor="text1"/>
          <w:sz w:val="24"/>
          <w:szCs w:val="24"/>
        </w:rPr>
        <w:t xml:space="preserve"> during their year in Israel</w:t>
      </w:r>
      <w:r w:rsidR="00742ADF" w:rsidRPr="00665499">
        <w:rPr>
          <w:rFonts w:ascii="Garamond" w:hAnsi="Garamond"/>
          <w:color w:val="000000" w:themeColor="text1"/>
          <w:sz w:val="24"/>
          <w:szCs w:val="24"/>
        </w:rPr>
        <w:t>. Of those w</w:t>
      </w:r>
      <w:r w:rsidR="00790B2E" w:rsidRPr="00665499">
        <w:rPr>
          <w:rFonts w:ascii="Garamond" w:hAnsi="Garamond"/>
          <w:color w:val="000000" w:themeColor="text1"/>
          <w:sz w:val="24"/>
          <w:szCs w:val="24"/>
        </w:rPr>
        <w:t>ho selected the ‘other’ category</w:t>
      </w:r>
      <w:r w:rsidR="00742ADF" w:rsidRPr="00665499">
        <w:rPr>
          <w:rFonts w:ascii="Garamond" w:hAnsi="Garamond"/>
          <w:color w:val="000000" w:themeColor="text1"/>
          <w:sz w:val="24"/>
          <w:szCs w:val="24"/>
        </w:rPr>
        <w:t xml:space="preserve">, the majority recorded broadly </w:t>
      </w:r>
      <w:r w:rsidR="005F3AFB" w:rsidRPr="00665499">
        <w:rPr>
          <w:rFonts w:ascii="Garamond" w:hAnsi="Garamond"/>
          <w:color w:val="000000" w:themeColor="text1"/>
          <w:sz w:val="24"/>
          <w:szCs w:val="24"/>
        </w:rPr>
        <w:t xml:space="preserve">positive </w:t>
      </w:r>
      <w:r w:rsidR="00D87FA3" w:rsidRPr="00665499">
        <w:rPr>
          <w:rFonts w:ascii="Garamond" w:hAnsi="Garamond"/>
          <w:color w:val="000000" w:themeColor="text1"/>
          <w:sz w:val="24"/>
          <w:szCs w:val="24"/>
        </w:rPr>
        <w:t>remarks</w:t>
      </w:r>
      <w:r w:rsidR="00742ADF" w:rsidRPr="00665499">
        <w:rPr>
          <w:rFonts w:ascii="Garamond" w:hAnsi="Garamond"/>
          <w:color w:val="000000" w:themeColor="text1"/>
          <w:sz w:val="24"/>
          <w:szCs w:val="24"/>
        </w:rPr>
        <w:t xml:space="preserve"> such as the responded who noted that ‘I remained the same observant level, but I am now much more spiritually connected’</w:t>
      </w:r>
      <w:r w:rsidR="00D87FA3" w:rsidRPr="00665499">
        <w:rPr>
          <w:rFonts w:ascii="Garamond" w:hAnsi="Garamond"/>
          <w:color w:val="000000" w:themeColor="text1"/>
          <w:sz w:val="24"/>
          <w:szCs w:val="24"/>
        </w:rPr>
        <w:t xml:space="preserve">, while </w:t>
      </w:r>
      <w:r w:rsidR="003E3F93" w:rsidRPr="00665499">
        <w:rPr>
          <w:rFonts w:ascii="Garamond" w:hAnsi="Garamond"/>
          <w:color w:val="000000" w:themeColor="text1"/>
          <w:sz w:val="24"/>
          <w:szCs w:val="24"/>
        </w:rPr>
        <w:t xml:space="preserve">just </w:t>
      </w:r>
      <w:r w:rsidR="00790B2E" w:rsidRPr="00665499">
        <w:rPr>
          <w:rFonts w:ascii="Garamond" w:hAnsi="Garamond"/>
          <w:color w:val="000000" w:themeColor="text1"/>
          <w:sz w:val="24"/>
          <w:szCs w:val="24"/>
        </w:rPr>
        <w:t xml:space="preserve">one </w:t>
      </w:r>
      <w:r w:rsidR="00D87FA3" w:rsidRPr="00665499">
        <w:rPr>
          <w:rFonts w:ascii="Garamond" w:hAnsi="Garamond"/>
          <w:color w:val="000000" w:themeColor="text1"/>
          <w:sz w:val="24"/>
          <w:szCs w:val="24"/>
        </w:rPr>
        <w:t xml:space="preserve">respondent </w:t>
      </w:r>
      <w:r w:rsidR="00790B2E" w:rsidRPr="00665499">
        <w:rPr>
          <w:rFonts w:ascii="Garamond" w:hAnsi="Garamond"/>
          <w:color w:val="000000" w:themeColor="text1"/>
          <w:sz w:val="24"/>
          <w:szCs w:val="24"/>
        </w:rPr>
        <w:t>re</w:t>
      </w:r>
      <w:r w:rsidR="005F3AFB" w:rsidRPr="00665499">
        <w:rPr>
          <w:rFonts w:ascii="Garamond" w:hAnsi="Garamond"/>
          <w:color w:val="000000" w:themeColor="text1"/>
          <w:sz w:val="24"/>
          <w:szCs w:val="24"/>
        </w:rPr>
        <w:t xml:space="preserve">corded </w:t>
      </w:r>
      <w:r w:rsidR="00790B2E" w:rsidRPr="00665499">
        <w:rPr>
          <w:rFonts w:ascii="Garamond" w:hAnsi="Garamond"/>
          <w:color w:val="000000" w:themeColor="text1"/>
          <w:sz w:val="24"/>
          <w:szCs w:val="24"/>
        </w:rPr>
        <w:t xml:space="preserve">that </w:t>
      </w:r>
      <w:r w:rsidR="0047082F" w:rsidRPr="00665499">
        <w:rPr>
          <w:rFonts w:ascii="Garamond" w:hAnsi="Garamond"/>
          <w:color w:val="000000" w:themeColor="text1"/>
          <w:sz w:val="24"/>
          <w:szCs w:val="24"/>
        </w:rPr>
        <w:t>she experienced a negative change</w:t>
      </w:r>
      <w:r w:rsidR="00F11399" w:rsidRPr="00665499">
        <w:rPr>
          <w:rFonts w:ascii="Garamond" w:hAnsi="Garamond"/>
          <w:color w:val="000000" w:themeColor="text1"/>
          <w:sz w:val="24"/>
          <w:szCs w:val="24"/>
        </w:rPr>
        <w:t xml:space="preserve">. </w:t>
      </w:r>
    </w:p>
    <w:p w14:paraId="34361251" w14:textId="77777777" w:rsidR="00665499" w:rsidRDefault="00665499" w:rsidP="00F11399">
      <w:pPr>
        <w:jc w:val="both"/>
        <w:rPr>
          <w:rFonts w:ascii="Garamond" w:hAnsi="Garamond"/>
          <w:b/>
          <w:bCs/>
          <w:color w:val="000000" w:themeColor="text1"/>
          <w:sz w:val="24"/>
          <w:szCs w:val="24"/>
          <w:u w:val="single"/>
        </w:rPr>
      </w:pPr>
    </w:p>
    <w:p w14:paraId="5AF3092C" w14:textId="77777777" w:rsidR="00665499" w:rsidRDefault="00665499" w:rsidP="00F11399">
      <w:pPr>
        <w:jc w:val="both"/>
        <w:rPr>
          <w:rFonts w:ascii="Garamond" w:hAnsi="Garamond"/>
          <w:b/>
          <w:bCs/>
          <w:color w:val="000000" w:themeColor="text1"/>
          <w:sz w:val="24"/>
          <w:szCs w:val="24"/>
          <w:u w:val="single"/>
        </w:rPr>
      </w:pPr>
    </w:p>
    <w:p w14:paraId="3C0F0E09" w14:textId="77777777" w:rsidR="00665499" w:rsidRDefault="00665499" w:rsidP="00F11399">
      <w:pPr>
        <w:jc w:val="both"/>
        <w:rPr>
          <w:rFonts w:ascii="Garamond" w:hAnsi="Garamond"/>
          <w:b/>
          <w:bCs/>
          <w:color w:val="000000" w:themeColor="text1"/>
          <w:sz w:val="24"/>
          <w:szCs w:val="24"/>
          <w:u w:val="single"/>
        </w:rPr>
      </w:pPr>
    </w:p>
    <w:p w14:paraId="61A2FFE2" w14:textId="77777777" w:rsidR="00665499" w:rsidRDefault="00665499" w:rsidP="00F11399">
      <w:pPr>
        <w:jc w:val="both"/>
        <w:rPr>
          <w:rFonts w:ascii="Garamond" w:hAnsi="Garamond"/>
          <w:b/>
          <w:bCs/>
          <w:color w:val="000000" w:themeColor="text1"/>
          <w:sz w:val="24"/>
          <w:szCs w:val="24"/>
          <w:u w:val="single"/>
        </w:rPr>
      </w:pPr>
    </w:p>
    <w:p w14:paraId="58B89BF0" w14:textId="77777777" w:rsidR="00665499" w:rsidRDefault="00665499" w:rsidP="00F11399">
      <w:pPr>
        <w:jc w:val="both"/>
        <w:rPr>
          <w:rFonts w:ascii="Garamond" w:hAnsi="Garamond"/>
          <w:b/>
          <w:bCs/>
          <w:color w:val="000000" w:themeColor="text1"/>
          <w:sz w:val="24"/>
          <w:szCs w:val="24"/>
          <w:u w:val="single"/>
        </w:rPr>
      </w:pPr>
    </w:p>
    <w:p w14:paraId="0AE46463" w14:textId="77777777" w:rsidR="00665499" w:rsidRDefault="00665499" w:rsidP="00F11399">
      <w:pPr>
        <w:jc w:val="both"/>
        <w:rPr>
          <w:rFonts w:ascii="Garamond" w:hAnsi="Garamond"/>
          <w:b/>
          <w:bCs/>
          <w:color w:val="000000" w:themeColor="text1"/>
          <w:sz w:val="24"/>
          <w:szCs w:val="24"/>
          <w:u w:val="single"/>
        </w:rPr>
      </w:pPr>
    </w:p>
    <w:p w14:paraId="37E6B208" w14:textId="6AF338AF" w:rsidR="00E727F1" w:rsidRPr="00665499" w:rsidRDefault="00E727F1" w:rsidP="00F11399">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lastRenderedPageBreak/>
        <w:t>Q</w:t>
      </w:r>
      <w:r w:rsidR="003D08A7"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2: If you did experience any religious change, to what extent do you think this can be attributed to what you learnt in class from your teachers?</w:t>
      </w:r>
    </w:p>
    <w:p w14:paraId="28489C4C" w14:textId="77777777" w:rsidR="00001B99"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286CFB96" wp14:editId="77FC849A">
            <wp:extent cx="3636645" cy="1959136"/>
            <wp:effectExtent l="19050" t="19050" r="20955" b="22225"/>
            <wp:docPr id="4" name="Picture 3" descr="chart72676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61110.png"/>
                    <pic:cNvPicPr>
                      <a:picLocks noChangeAspect="1"/>
                    </pic:cNvPicPr>
                  </pic:nvPicPr>
                  <pic:blipFill>
                    <a:blip r:embed="rId9"/>
                    <a:stretch>
                      <a:fillRect/>
                    </a:stretch>
                  </pic:blipFill>
                  <pic:spPr>
                    <a:xfrm>
                      <a:off x="0" y="0"/>
                      <a:ext cx="3636645" cy="1959136"/>
                    </a:xfrm>
                    <a:prstGeom prst="rect">
                      <a:avLst/>
                    </a:prstGeom>
                    <a:ln>
                      <a:solidFill>
                        <a:schemeClr val="tx1"/>
                      </a:solidFill>
                    </a:ln>
                  </pic:spPr>
                </pic:pic>
              </a:graphicData>
            </a:graphic>
          </wp:inline>
        </w:drawing>
      </w:r>
    </w:p>
    <w:p w14:paraId="04A0DCB7" w14:textId="38278982" w:rsidR="00D64662" w:rsidRPr="00665499" w:rsidRDefault="003E3F93" w:rsidP="00DC5C41">
      <w:pPr>
        <w:jc w:val="both"/>
        <w:rPr>
          <w:rFonts w:ascii="Garamond" w:hAnsi="Garamond"/>
          <w:color w:val="000000" w:themeColor="text1"/>
          <w:sz w:val="24"/>
          <w:szCs w:val="24"/>
        </w:rPr>
      </w:pPr>
      <w:r w:rsidRPr="00665499">
        <w:rPr>
          <w:rFonts w:ascii="Garamond" w:hAnsi="Garamond"/>
          <w:color w:val="000000" w:themeColor="text1"/>
          <w:sz w:val="24"/>
          <w:szCs w:val="24"/>
        </w:rPr>
        <w:t>The</w:t>
      </w:r>
      <w:r w:rsidR="003C3BB7" w:rsidRPr="00665499">
        <w:rPr>
          <w:rFonts w:ascii="Garamond" w:hAnsi="Garamond"/>
          <w:color w:val="000000" w:themeColor="text1"/>
          <w:sz w:val="24"/>
          <w:szCs w:val="24"/>
        </w:rPr>
        <w:t xml:space="preserve"> responses to Question 2 </w:t>
      </w:r>
      <w:r w:rsidR="00516511" w:rsidRPr="00665499">
        <w:rPr>
          <w:rFonts w:ascii="Garamond" w:hAnsi="Garamond"/>
          <w:color w:val="000000" w:themeColor="text1"/>
          <w:sz w:val="24"/>
          <w:szCs w:val="24"/>
        </w:rPr>
        <w:t>clearly show how</w:t>
      </w:r>
      <w:r w:rsidR="00D64662" w:rsidRPr="00665499">
        <w:rPr>
          <w:rFonts w:ascii="Garamond" w:hAnsi="Garamond"/>
          <w:color w:val="000000" w:themeColor="text1"/>
          <w:sz w:val="24"/>
          <w:szCs w:val="24"/>
        </w:rPr>
        <w:t xml:space="preserve"> a </w:t>
      </w:r>
      <w:r w:rsidRPr="00665499">
        <w:rPr>
          <w:rFonts w:ascii="Garamond" w:hAnsi="Garamond"/>
          <w:color w:val="000000" w:themeColor="text1"/>
          <w:sz w:val="24"/>
          <w:szCs w:val="24"/>
        </w:rPr>
        <w:t>great</w:t>
      </w:r>
      <w:r w:rsidR="00D64662" w:rsidRPr="00665499">
        <w:rPr>
          <w:rFonts w:ascii="Garamond" w:hAnsi="Garamond"/>
          <w:color w:val="000000" w:themeColor="text1"/>
          <w:sz w:val="24"/>
          <w:szCs w:val="24"/>
        </w:rPr>
        <w:t xml:space="preserve"> majority </w:t>
      </w:r>
      <w:r w:rsidR="00516511" w:rsidRPr="00665499">
        <w:rPr>
          <w:rFonts w:ascii="Garamond" w:hAnsi="Garamond"/>
          <w:color w:val="000000" w:themeColor="text1"/>
          <w:sz w:val="24"/>
          <w:szCs w:val="24"/>
        </w:rPr>
        <w:t xml:space="preserve">of graduates </w:t>
      </w:r>
      <w:r w:rsidR="00D64662" w:rsidRPr="00665499">
        <w:rPr>
          <w:rFonts w:ascii="Garamond" w:hAnsi="Garamond"/>
          <w:color w:val="000000" w:themeColor="text1"/>
          <w:sz w:val="24"/>
          <w:szCs w:val="24"/>
        </w:rPr>
        <w:t xml:space="preserve">attributed </w:t>
      </w:r>
      <w:r w:rsidR="005F3AFB" w:rsidRPr="00665499">
        <w:rPr>
          <w:rFonts w:ascii="Garamond" w:hAnsi="Garamond"/>
          <w:color w:val="000000" w:themeColor="text1"/>
          <w:sz w:val="24"/>
          <w:szCs w:val="24"/>
        </w:rPr>
        <w:t xml:space="preserve">their religious change </w:t>
      </w:r>
      <w:r w:rsidR="00D64662" w:rsidRPr="00665499">
        <w:rPr>
          <w:rFonts w:ascii="Garamond" w:hAnsi="Garamond"/>
          <w:color w:val="000000" w:themeColor="text1"/>
          <w:sz w:val="24"/>
          <w:szCs w:val="24"/>
        </w:rPr>
        <w:t xml:space="preserve">to what was learnt in class. However, it is noteworthy that just </w:t>
      </w:r>
      <w:r w:rsidR="00A11403" w:rsidRPr="00665499">
        <w:rPr>
          <w:rFonts w:ascii="Garamond" w:hAnsi="Garamond"/>
          <w:color w:val="000000" w:themeColor="text1"/>
          <w:sz w:val="24"/>
          <w:szCs w:val="24"/>
        </w:rPr>
        <w:t>2</w:t>
      </w:r>
      <w:r w:rsidR="00D64662" w:rsidRPr="00665499">
        <w:rPr>
          <w:rFonts w:ascii="Garamond" w:hAnsi="Garamond"/>
          <w:color w:val="000000" w:themeColor="text1"/>
          <w:sz w:val="24"/>
          <w:szCs w:val="24"/>
        </w:rPr>
        <w:t xml:space="preserve"> respondents selected the ‘extremely’ option, while </w:t>
      </w:r>
      <w:r w:rsidR="00A11403" w:rsidRPr="00665499">
        <w:rPr>
          <w:rFonts w:ascii="Garamond" w:hAnsi="Garamond"/>
          <w:color w:val="000000" w:themeColor="text1"/>
          <w:sz w:val="24"/>
          <w:szCs w:val="24"/>
        </w:rPr>
        <w:t>19</w:t>
      </w:r>
      <w:r w:rsidR="00D64662" w:rsidRPr="00665499">
        <w:rPr>
          <w:rFonts w:ascii="Garamond" w:hAnsi="Garamond"/>
          <w:color w:val="000000" w:themeColor="text1"/>
          <w:sz w:val="24"/>
          <w:szCs w:val="24"/>
        </w:rPr>
        <w:t xml:space="preserve"> chose the ‘a lot’ op</w:t>
      </w:r>
      <w:r w:rsidR="00DC5C41" w:rsidRPr="00665499">
        <w:rPr>
          <w:rFonts w:ascii="Garamond" w:hAnsi="Garamond"/>
          <w:color w:val="000000" w:themeColor="text1"/>
          <w:sz w:val="24"/>
          <w:szCs w:val="24"/>
        </w:rPr>
        <w:t xml:space="preserve">tion. This </w:t>
      </w:r>
      <w:r w:rsidRPr="00665499">
        <w:rPr>
          <w:rFonts w:ascii="Garamond" w:hAnsi="Garamond"/>
          <w:color w:val="000000" w:themeColor="text1"/>
          <w:sz w:val="24"/>
          <w:szCs w:val="24"/>
        </w:rPr>
        <w:t xml:space="preserve">may </w:t>
      </w:r>
      <w:r w:rsidR="00DC5C41" w:rsidRPr="00665499">
        <w:rPr>
          <w:rFonts w:ascii="Garamond" w:hAnsi="Garamond"/>
          <w:color w:val="000000" w:themeColor="text1"/>
          <w:sz w:val="24"/>
          <w:szCs w:val="24"/>
        </w:rPr>
        <w:t xml:space="preserve">suggest that while classes are </w:t>
      </w:r>
      <w:r w:rsidR="00F11399" w:rsidRPr="00665499">
        <w:rPr>
          <w:rFonts w:ascii="Garamond" w:hAnsi="Garamond"/>
          <w:color w:val="000000" w:themeColor="text1"/>
          <w:sz w:val="24"/>
          <w:szCs w:val="24"/>
        </w:rPr>
        <w:t xml:space="preserve">very </w:t>
      </w:r>
      <w:r w:rsidR="00DC5C41" w:rsidRPr="00665499">
        <w:rPr>
          <w:rFonts w:ascii="Garamond" w:hAnsi="Garamond"/>
          <w:color w:val="000000" w:themeColor="text1"/>
          <w:sz w:val="24"/>
          <w:szCs w:val="24"/>
        </w:rPr>
        <w:t xml:space="preserve">important for the </w:t>
      </w:r>
      <w:r w:rsidR="00EE4853">
        <w:rPr>
          <w:rFonts w:ascii="Garamond" w:hAnsi="Garamond"/>
          <w:color w:val="000000" w:themeColor="text1"/>
          <w:sz w:val="24"/>
          <w:szCs w:val="24"/>
        </w:rPr>
        <w:t>process of religious change in S</w:t>
      </w:r>
      <w:r w:rsidR="00DC5C41" w:rsidRPr="00665499">
        <w:rPr>
          <w:rFonts w:ascii="Garamond" w:hAnsi="Garamond"/>
          <w:color w:val="000000" w:themeColor="text1"/>
          <w:sz w:val="24"/>
          <w:szCs w:val="24"/>
        </w:rPr>
        <w:t xml:space="preserve">eminary, they alone </w:t>
      </w:r>
      <w:r w:rsidR="00F11399" w:rsidRPr="00665499">
        <w:rPr>
          <w:rFonts w:ascii="Garamond" w:hAnsi="Garamond"/>
          <w:color w:val="000000" w:themeColor="text1"/>
          <w:sz w:val="24"/>
          <w:szCs w:val="24"/>
        </w:rPr>
        <w:t>may not be</w:t>
      </w:r>
      <w:r w:rsidR="00DC5C41" w:rsidRPr="00665499">
        <w:rPr>
          <w:rFonts w:ascii="Garamond" w:hAnsi="Garamond"/>
          <w:color w:val="000000" w:themeColor="text1"/>
          <w:sz w:val="24"/>
          <w:szCs w:val="24"/>
        </w:rPr>
        <w:t xml:space="preserve"> the primary transformative factors. </w:t>
      </w:r>
      <w:r w:rsidR="004A5DC5" w:rsidRPr="00665499">
        <w:rPr>
          <w:rFonts w:ascii="Garamond" w:hAnsi="Garamond"/>
          <w:color w:val="000000" w:themeColor="text1"/>
          <w:sz w:val="24"/>
          <w:szCs w:val="24"/>
        </w:rPr>
        <w:t>Of those who selected the ‘other’ category, most were generally positive such as the respondent who remarked that ‘I remained the same observant level, but I am now m</w:t>
      </w:r>
      <w:r w:rsidRPr="00665499">
        <w:rPr>
          <w:rFonts w:ascii="Garamond" w:hAnsi="Garamond"/>
          <w:color w:val="000000" w:themeColor="text1"/>
          <w:sz w:val="24"/>
          <w:szCs w:val="24"/>
        </w:rPr>
        <w:t xml:space="preserve">uch more spiritually connected’, </w:t>
      </w:r>
      <w:r w:rsidR="004A5DC5" w:rsidRPr="00665499">
        <w:rPr>
          <w:rFonts w:ascii="Garamond" w:hAnsi="Garamond"/>
          <w:color w:val="000000" w:themeColor="text1"/>
          <w:sz w:val="24"/>
          <w:szCs w:val="24"/>
        </w:rPr>
        <w:t xml:space="preserve">while one </w:t>
      </w:r>
      <w:r w:rsidR="00516511" w:rsidRPr="00665499">
        <w:rPr>
          <w:rFonts w:ascii="Garamond" w:hAnsi="Garamond"/>
          <w:color w:val="000000" w:themeColor="text1"/>
          <w:sz w:val="24"/>
          <w:szCs w:val="24"/>
        </w:rPr>
        <w:t xml:space="preserve">respondent </w:t>
      </w:r>
      <w:r w:rsidR="004A5DC5" w:rsidRPr="00665499">
        <w:rPr>
          <w:rFonts w:ascii="Garamond" w:hAnsi="Garamond"/>
          <w:color w:val="000000" w:themeColor="text1"/>
          <w:sz w:val="24"/>
          <w:szCs w:val="24"/>
        </w:rPr>
        <w:t>recorded that she experienced a negative change.</w:t>
      </w:r>
    </w:p>
    <w:p w14:paraId="2A400870" w14:textId="77777777" w:rsidR="00E727F1" w:rsidRPr="00665499" w:rsidRDefault="00E727F1" w:rsidP="00D64662">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Q</w:t>
      </w:r>
      <w:r w:rsidR="00D64662"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3: If you did experience any religious change, to what extent do you think this can be attributed to what you learnt in non-class settings from your teachers?</w:t>
      </w:r>
    </w:p>
    <w:p w14:paraId="75906DC0" w14:textId="77777777" w:rsidR="00001B99"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2D78035B" wp14:editId="702573D3">
            <wp:extent cx="3636645" cy="1959137"/>
            <wp:effectExtent l="19050" t="19050" r="20955" b="22225"/>
            <wp:docPr id="7" name="Picture 3" descr="chart726763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63170.png"/>
                    <pic:cNvPicPr>
                      <a:picLocks noChangeAspect="1"/>
                    </pic:cNvPicPr>
                  </pic:nvPicPr>
                  <pic:blipFill>
                    <a:blip r:embed="rId10"/>
                    <a:stretch>
                      <a:fillRect/>
                    </a:stretch>
                  </pic:blipFill>
                  <pic:spPr>
                    <a:xfrm>
                      <a:off x="0" y="0"/>
                      <a:ext cx="3636645" cy="1959137"/>
                    </a:xfrm>
                    <a:prstGeom prst="rect">
                      <a:avLst/>
                    </a:prstGeom>
                    <a:ln>
                      <a:solidFill>
                        <a:schemeClr val="tx1"/>
                      </a:solidFill>
                    </a:ln>
                  </pic:spPr>
                </pic:pic>
              </a:graphicData>
            </a:graphic>
          </wp:inline>
        </w:drawing>
      </w:r>
    </w:p>
    <w:p w14:paraId="40CF6060" w14:textId="1C014D47" w:rsidR="003503E8" w:rsidRPr="00665499" w:rsidRDefault="003E3F93" w:rsidP="004A5DC5">
      <w:pPr>
        <w:jc w:val="both"/>
        <w:rPr>
          <w:rFonts w:ascii="Garamond" w:hAnsi="Garamond"/>
          <w:color w:val="000000" w:themeColor="text1"/>
          <w:sz w:val="24"/>
          <w:szCs w:val="24"/>
        </w:rPr>
      </w:pPr>
      <w:r w:rsidRPr="00665499">
        <w:rPr>
          <w:rFonts w:ascii="Garamond" w:hAnsi="Garamond"/>
          <w:color w:val="000000" w:themeColor="text1"/>
          <w:sz w:val="24"/>
          <w:szCs w:val="24"/>
        </w:rPr>
        <w:t>The responses</w:t>
      </w:r>
      <w:r w:rsidR="00D87FA3" w:rsidRPr="00665499">
        <w:rPr>
          <w:rFonts w:ascii="Garamond" w:hAnsi="Garamond"/>
          <w:color w:val="000000" w:themeColor="text1"/>
          <w:sz w:val="24"/>
          <w:szCs w:val="24"/>
        </w:rPr>
        <w:t xml:space="preserve"> to Question </w:t>
      </w:r>
      <w:r w:rsidR="00516511" w:rsidRPr="00665499">
        <w:rPr>
          <w:rFonts w:ascii="Garamond" w:hAnsi="Garamond"/>
          <w:color w:val="000000" w:themeColor="text1"/>
          <w:sz w:val="24"/>
          <w:szCs w:val="24"/>
        </w:rPr>
        <w:t xml:space="preserve">3 suggest </w:t>
      </w:r>
      <w:r w:rsidR="009C53D9" w:rsidRPr="00665499">
        <w:rPr>
          <w:rFonts w:ascii="Garamond" w:hAnsi="Garamond"/>
          <w:color w:val="000000" w:themeColor="text1"/>
          <w:sz w:val="24"/>
          <w:szCs w:val="24"/>
        </w:rPr>
        <w:t xml:space="preserve">that a </w:t>
      </w:r>
      <w:r w:rsidR="00F11399" w:rsidRPr="00665499">
        <w:rPr>
          <w:rFonts w:ascii="Garamond" w:hAnsi="Garamond"/>
          <w:color w:val="000000" w:themeColor="text1"/>
          <w:sz w:val="24"/>
          <w:szCs w:val="24"/>
        </w:rPr>
        <w:t>large number of respondents attribute their religious change to learning outside of the classroom</w:t>
      </w:r>
      <w:r w:rsidR="00516511" w:rsidRPr="00665499">
        <w:rPr>
          <w:rFonts w:ascii="Garamond" w:hAnsi="Garamond"/>
          <w:color w:val="000000" w:themeColor="text1"/>
          <w:sz w:val="24"/>
          <w:szCs w:val="24"/>
        </w:rPr>
        <w:t>. W</w:t>
      </w:r>
      <w:r w:rsidR="00D87FA3" w:rsidRPr="00665499">
        <w:rPr>
          <w:rFonts w:ascii="Garamond" w:hAnsi="Garamond"/>
          <w:color w:val="000000" w:themeColor="text1"/>
          <w:sz w:val="24"/>
          <w:szCs w:val="24"/>
        </w:rPr>
        <w:t>hile only 2 people selected the ‘</w:t>
      </w:r>
      <w:r w:rsidR="00514B48" w:rsidRPr="00665499">
        <w:rPr>
          <w:rFonts w:ascii="Garamond" w:hAnsi="Garamond"/>
          <w:color w:val="000000" w:themeColor="text1"/>
          <w:sz w:val="24"/>
          <w:szCs w:val="24"/>
        </w:rPr>
        <w:t>extremely</w:t>
      </w:r>
      <w:r w:rsidR="00D87FA3" w:rsidRPr="00665499">
        <w:rPr>
          <w:rFonts w:ascii="Garamond" w:hAnsi="Garamond"/>
          <w:color w:val="000000" w:themeColor="text1"/>
          <w:sz w:val="24"/>
          <w:szCs w:val="24"/>
        </w:rPr>
        <w:t xml:space="preserve">’ option to </w:t>
      </w:r>
      <w:r w:rsidR="009C53D9" w:rsidRPr="00665499">
        <w:rPr>
          <w:rFonts w:ascii="Garamond" w:hAnsi="Garamond"/>
          <w:color w:val="000000" w:themeColor="text1"/>
          <w:sz w:val="24"/>
          <w:szCs w:val="24"/>
        </w:rPr>
        <w:t xml:space="preserve">Question 2, 11 respondents </w:t>
      </w:r>
      <w:r w:rsidR="00514B48" w:rsidRPr="00665499">
        <w:rPr>
          <w:rFonts w:ascii="Garamond" w:hAnsi="Garamond"/>
          <w:color w:val="000000" w:themeColor="text1"/>
          <w:sz w:val="24"/>
          <w:szCs w:val="24"/>
        </w:rPr>
        <w:t>did so here</w:t>
      </w:r>
      <w:r w:rsidR="00516511" w:rsidRPr="00665499">
        <w:rPr>
          <w:rFonts w:ascii="Garamond" w:hAnsi="Garamond"/>
          <w:color w:val="000000" w:themeColor="text1"/>
          <w:sz w:val="24"/>
          <w:szCs w:val="24"/>
        </w:rPr>
        <w:t xml:space="preserve">, and it is noteworthy that no student selected ‘not at all’ in their response here. </w:t>
      </w:r>
      <w:r w:rsidR="004A5DC5" w:rsidRPr="00665499">
        <w:rPr>
          <w:rFonts w:ascii="Garamond" w:hAnsi="Garamond"/>
          <w:color w:val="000000" w:themeColor="text1"/>
          <w:sz w:val="24"/>
          <w:szCs w:val="24"/>
        </w:rPr>
        <w:t xml:space="preserve">Of the 3 </w:t>
      </w:r>
      <w:r w:rsidR="00516511" w:rsidRPr="00665499">
        <w:rPr>
          <w:rFonts w:ascii="Garamond" w:hAnsi="Garamond"/>
          <w:color w:val="000000" w:themeColor="text1"/>
          <w:sz w:val="24"/>
          <w:szCs w:val="24"/>
        </w:rPr>
        <w:t>who chose</w:t>
      </w:r>
      <w:r w:rsidR="004A5DC5" w:rsidRPr="00665499">
        <w:rPr>
          <w:rFonts w:ascii="Garamond" w:hAnsi="Garamond"/>
          <w:color w:val="000000" w:themeColor="text1"/>
          <w:sz w:val="24"/>
          <w:szCs w:val="24"/>
        </w:rPr>
        <w:t xml:space="preserve"> the ‘other’ category, all were broadly positive such as the respondent who remarked that ‘</w:t>
      </w:r>
      <w:r w:rsidR="003503E8" w:rsidRPr="00665499">
        <w:rPr>
          <w:rFonts w:ascii="Garamond" w:hAnsi="Garamond" w:cs="Arial"/>
          <w:color w:val="000000" w:themeColor="text1"/>
          <w:sz w:val="24"/>
          <w:szCs w:val="24"/>
          <w:shd w:val="clear" w:color="auto" w:fill="FFFFFF"/>
        </w:rPr>
        <w:t>j</w:t>
      </w:r>
      <w:r w:rsidR="0047082F" w:rsidRPr="00665499">
        <w:rPr>
          <w:rFonts w:ascii="Garamond" w:hAnsi="Garamond" w:cs="Arial"/>
          <w:color w:val="000000" w:themeColor="text1"/>
          <w:sz w:val="24"/>
          <w:szCs w:val="24"/>
          <w:shd w:val="clear" w:color="auto" w:fill="FFFFFF"/>
        </w:rPr>
        <w:t>ust being in Israel makes you much more proud due to all it represents and the Jewish pride there’</w:t>
      </w:r>
      <w:r w:rsidR="006270E7" w:rsidRPr="00665499">
        <w:rPr>
          <w:rFonts w:ascii="Garamond" w:hAnsi="Garamond" w:cs="Arial"/>
          <w:color w:val="000000" w:themeColor="text1"/>
          <w:sz w:val="24"/>
          <w:szCs w:val="24"/>
          <w:shd w:val="clear" w:color="auto" w:fill="FFFFFF"/>
        </w:rPr>
        <w:t xml:space="preserve">. </w:t>
      </w:r>
    </w:p>
    <w:p w14:paraId="30ADD5A1" w14:textId="77777777" w:rsidR="00665499" w:rsidRDefault="00665499" w:rsidP="006270E7">
      <w:pPr>
        <w:jc w:val="both"/>
        <w:rPr>
          <w:rFonts w:ascii="Garamond" w:hAnsi="Garamond"/>
          <w:b/>
          <w:bCs/>
          <w:color w:val="000000" w:themeColor="text1"/>
          <w:sz w:val="24"/>
          <w:szCs w:val="24"/>
          <w:u w:val="single"/>
        </w:rPr>
      </w:pPr>
    </w:p>
    <w:p w14:paraId="18D8E3A1" w14:textId="77777777" w:rsidR="00665499" w:rsidRDefault="00665499" w:rsidP="006270E7">
      <w:pPr>
        <w:jc w:val="both"/>
        <w:rPr>
          <w:rFonts w:ascii="Garamond" w:hAnsi="Garamond"/>
          <w:b/>
          <w:bCs/>
          <w:color w:val="000000" w:themeColor="text1"/>
          <w:sz w:val="24"/>
          <w:szCs w:val="24"/>
          <w:u w:val="single"/>
        </w:rPr>
      </w:pPr>
    </w:p>
    <w:p w14:paraId="6EB12601" w14:textId="0F5A5B30" w:rsidR="00E727F1" w:rsidRPr="00665499" w:rsidRDefault="00E727F1" w:rsidP="006270E7">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lastRenderedPageBreak/>
        <w:t>Q</w:t>
      </w:r>
      <w:r w:rsidR="006270E7"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 xml:space="preserve">4: When considering your time </w:t>
      </w:r>
      <w:r w:rsidR="00F11399" w:rsidRPr="00665499">
        <w:rPr>
          <w:rFonts w:ascii="Garamond" w:hAnsi="Garamond"/>
          <w:b/>
          <w:bCs/>
          <w:color w:val="000000" w:themeColor="text1"/>
          <w:sz w:val="24"/>
          <w:szCs w:val="24"/>
          <w:u w:val="single"/>
        </w:rPr>
        <w:t>in Seminary</w:t>
      </w:r>
      <w:r w:rsidRPr="00665499">
        <w:rPr>
          <w:rFonts w:ascii="Garamond" w:hAnsi="Garamond"/>
          <w:b/>
          <w:bCs/>
          <w:color w:val="000000" w:themeColor="text1"/>
          <w:sz w:val="24"/>
          <w:szCs w:val="24"/>
          <w:u w:val="single"/>
        </w:rPr>
        <w:t>, to what extent was it beneficial that you were able to talk to teachers in an informal setting?</w:t>
      </w:r>
    </w:p>
    <w:p w14:paraId="1D0BDA1E" w14:textId="77777777" w:rsidR="006F2716"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67D96793" wp14:editId="1A677169">
            <wp:extent cx="3653971" cy="1968470"/>
            <wp:effectExtent l="19050" t="19050" r="22860" b="13335"/>
            <wp:docPr id="8" name="Picture 3" descr="chart726764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64820.png"/>
                    <pic:cNvPicPr>
                      <a:picLocks noChangeAspect="1"/>
                    </pic:cNvPicPr>
                  </pic:nvPicPr>
                  <pic:blipFill>
                    <a:blip r:embed="rId11"/>
                    <a:stretch>
                      <a:fillRect/>
                    </a:stretch>
                  </pic:blipFill>
                  <pic:spPr>
                    <a:xfrm>
                      <a:off x="0" y="0"/>
                      <a:ext cx="3653971" cy="1968470"/>
                    </a:xfrm>
                    <a:prstGeom prst="rect">
                      <a:avLst/>
                    </a:prstGeom>
                    <a:ln>
                      <a:solidFill>
                        <a:schemeClr val="tx1"/>
                      </a:solidFill>
                    </a:ln>
                  </pic:spPr>
                </pic:pic>
              </a:graphicData>
            </a:graphic>
          </wp:inline>
        </w:drawing>
      </w:r>
    </w:p>
    <w:p w14:paraId="6ABB7E26" w14:textId="57CDC07B" w:rsidR="006270E7" w:rsidRPr="00665499" w:rsidRDefault="00514B48" w:rsidP="006270E7">
      <w:pPr>
        <w:jc w:val="both"/>
        <w:rPr>
          <w:rFonts w:ascii="Garamond" w:hAnsi="Garamond"/>
          <w:color w:val="000000" w:themeColor="text1"/>
          <w:sz w:val="24"/>
          <w:szCs w:val="24"/>
        </w:rPr>
      </w:pPr>
      <w:r w:rsidRPr="00665499">
        <w:rPr>
          <w:rFonts w:ascii="Garamond" w:hAnsi="Garamond"/>
          <w:color w:val="000000" w:themeColor="text1"/>
          <w:sz w:val="24"/>
          <w:szCs w:val="24"/>
        </w:rPr>
        <w:t xml:space="preserve">It is very clear from </w:t>
      </w:r>
      <w:r w:rsidR="004A5DC5" w:rsidRPr="00665499">
        <w:rPr>
          <w:rFonts w:ascii="Garamond" w:hAnsi="Garamond"/>
          <w:color w:val="000000" w:themeColor="text1"/>
          <w:sz w:val="24"/>
          <w:szCs w:val="24"/>
        </w:rPr>
        <w:t>the response</w:t>
      </w:r>
      <w:r w:rsidRPr="00665499">
        <w:rPr>
          <w:rFonts w:ascii="Garamond" w:hAnsi="Garamond"/>
          <w:color w:val="000000" w:themeColor="text1"/>
          <w:sz w:val="24"/>
          <w:szCs w:val="24"/>
        </w:rPr>
        <w:t>s</w:t>
      </w:r>
      <w:r w:rsidR="006270E7" w:rsidRPr="00665499">
        <w:rPr>
          <w:rFonts w:ascii="Garamond" w:hAnsi="Garamond"/>
          <w:color w:val="000000" w:themeColor="text1"/>
          <w:sz w:val="24"/>
          <w:szCs w:val="24"/>
        </w:rPr>
        <w:t xml:space="preserve"> to Question 4 </w:t>
      </w:r>
      <w:r w:rsidRPr="00665499">
        <w:rPr>
          <w:rFonts w:ascii="Garamond" w:hAnsi="Garamond"/>
          <w:color w:val="000000" w:themeColor="text1"/>
          <w:sz w:val="24"/>
          <w:szCs w:val="24"/>
        </w:rPr>
        <w:t>that the great majority of students found it beneficial</w:t>
      </w:r>
      <w:r w:rsidR="006270E7" w:rsidRPr="00665499">
        <w:rPr>
          <w:rFonts w:ascii="Garamond" w:hAnsi="Garamond"/>
          <w:color w:val="000000" w:themeColor="text1"/>
          <w:sz w:val="24"/>
          <w:szCs w:val="24"/>
        </w:rPr>
        <w:t xml:space="preserve"> to talk to teachers in an informal setting</w:t>
      </w:r>
      <w:r w:rsidRPr="00665499">
        <w:rPr>
          <w:rFonts w:ascii="Garamond" w:hAnsi="Garamond"/>
          <w:color w:val="000000" w:themeColor="text1"/>
          <w:sz w:val="24"/>
          <w:szCs w:val="24"/>
        </w:rPr>
        <w:t>.</w:t>
      </w:r>
    </w:p>
    <w:p w14:paraId="35E35C0F" w14:textId="77777777" w:rsidR="00E727F1" w:rsidRPr="00665499" w:rsidRDefault="00E727F1" w:rsidP="006270E7">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Q</w:t>
      </w:r>
      <w:r w:rsidR="006270E7"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5: In your own opinion, how valuable was it for you to be able to eat a meal with a teacher in the dining room and talk with them?</w:t>
      </w:r>
    </w:p>
    <w:p w14:paraId="6E4F86A2" w14:textId="77777777" w:rsidR="006F2716"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0D76780E" wp14:editId="14E85953">
            <wp:extent cx="3653790" cy="1968372"/>
            <wp:effectExtent l="19050" t="19050" r="22860" b="13335"/>
            <wp:docPr id="9" name="Picture 3" descr="chart726765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65900.png"/>
                    <pic:cNvPicPr>
                      <a:picLocks noChangeAspect="1"/>
                    </pic:cNvPicPr>
                  </pic:nvPicPr>
                  <pic:blipFill>
                    <a:blip r:embed="rId12"/>
                    <a:stretch>
                      <a:fillRect/>
                    </a:stretch>
                  </pic:blipFill>
                  <pic:spPr>
                    <a:xfrm>
                      <a:off x="0" y="0"/>
                      <a:ext cx="3653790" cy="1968372"/>
                    </a:xfrm>
                    <a:prstGeom prst="rect">
                      <a:avLst/>
                    </a:prstGeom>
                    <a:ln>
                      <a:solidFill>
                        <a:schemeClr val="tx1"/>
                      </a:solidFill>
                    </a:ln>
                  </pic:spPr>
                </pic:pic>
              </a:graphicData>
            </a:graphic>
          </wp:inline>
        </w:drawing>
      </w:r>
    </w:p>
    <w:p w14:paraId="7BECF739" w14:textId="2D940812" w:rsidR="0047082F" w:rsidRPr="00665499" w:rsidRDefault="00514B48" w:rsidP="004C6D77">
      <w:pPr>
        <w:jc w:val="both"/>
        <w:rPr>
          <w:rFonts w:ascii="Garamond" w:hAnsi="Garamond"/>
          <w:color w:val="000000" w:themeColor="text1"/>
          <w:sz w:val="24"/>
          <w:szCs w:val="24"/>
        </w:rPr>
      </w:pPr>
      <w:r w:rsidRPr="00665499">
        <w:rPr>
          <w:rFonts w:ascii="Garamond" w:hAnsi="Garamond"/>
          <w:color w:val="000000" w:themeColor="text1"/>
          <w:sz w:val="24"/>
          <w:szCs w:val="24"/>
        </w:rPr>
        <w:t xml:space="preserve">The responses to Question 5 indicate that many </w:t>
      </w:r>
      <w:r w:rsidR="004C6D77" w:rsidRPr="00665499">
        <w:rPr>
          <w:rFonts w:ascii="Garamond" w:hAnsi="Garamond"/>
          <w:color w:val="000000" w:themeColor="text1"/>
          <w:sz w:val="24"/>
          <w:szCs w:val="24"/>
        </w:rPr>
        <w:t xml:space="preserve">students </w:t>
      </w:r>
      <w:r w:rsidR="00516511" w:rsidRPr="00665499">
        <w:rPr>
          <w:rFonts w:ascii="Garamond" w:hAnsi="Garamond"/>
          <w:color w:val="000000" w:themeColor="text1"/>
          <w:sz w:val="24"/>
          <w:szCs w:val="24"/>
        </w:rPr>
        <w:t>appreciate the ability to</w:t>
      </w:r>
      <w:r w:rsidR="004C6D77" w:rsidRPr="00665499">
        <w:rPr>
          <w:rFonts w:ascii="Garamond" w:hAnsi="Garamond"/>
          <w:color w:val="000000" w:themeColor="text1"/>
          <w:sz w:val="24"/>
          <w:szCs w:val="24"/>
        </w:rPr>
        <w:t xml:space="preserve"> eat and talk wi</w:t>
      </w:r>
      <w:r w:rsidRPr="00665499">
        <w:rPr>
          <w:rFonts w:ascii="Garamond" w:hAnsi="Garamond"/>
          <w:color w:val="000000" w:themeColor="text1"/>
          <w:sz w:val="24"/>
          <w:szCs w:val="24"/>
        </w:rPr>
        <w:t xml:space="preserve">th a teacher in the dining room. </w:t>
      </w:r>
      <w:r w:rsidR="004C6D77" w:rsidRPr="00665499">
        <w:rPr>
          <w:rFonts w:ascii="Garamond" w:hAnsi="Garamond"/>
          <w:color w:val="000000" w:themeColor="text1"/>
          <w:sz w:val="24"/>
          <w:szCs w:val="24"/>
        </w:rPr>
        <w:t>The single student who selected ‘other’ wrote that she ‘d</w:t>
      </w:r>
      <w:r w:rsidR="0047082F" w:rsidRPr="00665499">
        <w:rPr>
          <w:rFonts w:ascii="Garamond" w:hAnsi="Garamond" w:cs="Arial"/>
          <w:color w:val="000000" w:themeColor="text1"/>
          <w:sz w:val="24"/>
          <w:szCs w:val="24"/>
          <w:shd w:val="clear" w:color="auto" w:fill="FFFFFF"/>
        </w:rPr>
        <w:t>idn't really get the opportunity’</w:t>
      </w:r>
      <w:r w:rsidR="004C6D77" w:rsidRPr="00665499">
        <w:rPr>
          <w:rFonts w:ascii="Garamond" w:hAnsi="Garamond" w:cs="Arial"/>
          <w:color w:val="000000" w:themeColor="text1"/>
          <w:sz w:val="24"/>
          <w:szCs w:val="24"/>
          <w:shd w:val="clear" w:color="auto" w:fill="FFFFFF"/>
        </w:rPr>
        <w:t xml:space="preserve">. This is surprising and </w:t>
      </w:r>
      <w:r w:rsidRPr="00665499">
        <w:rPr>
          <w:rFonts w:ascii="Garamond" w:hAnsi="Garamond" w:cs="Arial"/>
          <w:color w:val="000000" w:themeColor="text1"/>
          <w:sz w:val="24"/>
          <w:szCs w:val="24"/>
          <w:shd w:val="clear" w:color="auto" w:fill="FFFFFF"/>
        </w:rPr>
        <w:t xml:space="preserve">raises the question of </w:t>
      </w:r>
      <w:r w:rsidR="00F11399" w:rsidRPr="00665499">
        <w:rPr>
          <w:rFonts w:ascii="Garamond" w:hAnsi="Garamond" w:cs="Arial"/>
          <w:color w:val="000000" w:themeColor="text1"/>
          <w:sz w:val="24"/>
          <w:szCs w:val="24"/>
          <w:shd w:val="clear" w:color="auto" w:fill="FFFFFF"/>
        </w:rPr>
        <w:t xml:space="preserve">whether all students have </w:t>
      </w:r>
      <w:r w:rsidR="004C6D77" w:rsidRPr="00665499">
        <w:rPr>
          <w:rFonts w:ascii="Garamond" w:hAnsi="Garamond" w:cs="Arial"/>
          <w:color w:val="000000" w:themeColor="text1"/>
          <w:sz w:val="24"/>
          <w:szCs w:val="24"/>
          <w:shd w:val="clear" w:color="auto" w:fill="FFFFFF"/>
        </w:rPr>
        <w:t>equal access to teachers during their non-teaching time</w:t>
      </w:r>
      <w:r w:rsidR="004168FC" w:rsidRPr="00665499">
        <w:rPr>
          <w:rFonts w:ascii="Garamond" w:hAnsi="Garamond" w:cs="Arial"/>
          <w:color w:val="000000" w:themeColor="text1"/>
          <w:sz w:val="24"/>
          <w:szCs w:val="24"/>
          <w:shd w:val="clear" w:color="auto" w:fill="FFFFFF"/>
        </w:rPr>
        <w:t xml:space="preserve">, or how teachers communicate their availability to speak with students in such settings. </w:t>
      </w:r>
    </w:p>
    <w:p w14:paraId="658C3DAB" w14:textId="77777777" w:rsidR="00665499" w:rsidRDefault="00665499" w:rsidP="004C6D77">
      <w:pPr>
        <w:jc w:val="both"/>
        <w:rPr>
          <w:rFonts w:ascii="Garamond" w:hAnsi="Garamond"/>
          <w:b/>
          <w:bCs/>
          <w:color w:val="000000" w:themeColor="text1"/>
          <w:sz w:val="24"/>
          <w:szCs w:val="24"/>
          <w:u w:val="single"/>
        </w:rPr>
      </w:pPr>
    </w:p>
    <w:p w14:paraId="65C0105A" w14:textId="77777777" w:rsidR="00665499" w:rsidRDefault="00665499" w:rsidP="004C6D77">
      <w:pPr>
        <w:jc w:val="both"/>
        <w:rPr>
          <w:rFonts w:ascii="Garamond" w:hAnsi="Garamond"/>
          <w:b/>
          <w:bCs/>
          <w:color w:val="000000" w:themeColor="text1"/>
          <w:sz w:val="24"/>
          <w:szCs w:val="24"/>
          <w:u w:val="single"/>
        </w:rPr>
      </w:pPr>
    </w:p>
    <w:p w14:paraId="3ABB6F9A" w14:textId="77777777" w:rsidR="00665499" w:rsidRDefault="00665499" w:rsidP="004C6D77">
      <w:pPr>
        <w:jc w:val="both"/>
        <w:rPr>
          <w:rFonts w:ascii="Garamond" w:hAnsi="Garamond"/>
          <w:b/>
          <w:bCs/>
          <w:color w:val="000000" w:themeColor="text1"/>
          <w:sz w:val="24"/>
          <w:szCs w:val="24"/>
          <w:u w:val="single"/>
        </w:rPr>
      </w:pPr>
    </w:p>
    <w:p w14:paraId="4F29B7FB" w14:textId="77777777" w:rsidR="00665499" w:rsidRDefault="00665499" w:rsidP="004C6D77">
      <w:pPr>
        <w:jc w:val="both"/>
        <w:rPr>
          <w:rFonts w:ascii="Garamond" w:hAnsi="Garamond"/>
          <w:b/>
          <w:bCs/>
          <w:color w:val="000000" w:themeColor="text1"/>
          <w:sz w:val="24"/>
          <w:szCs w:val="24"/>
          <w:u w:val="single"/>
        </w:rPr>
      </w:pPr>
    </w:p>
    <w:p w14:paraId="2AA0F27E" w14:textId="77777777" w:rsidR="00665499" w:rsidRDefault="00665499" w:rsidP="004C6D77">
      <w:pPr>
        <w:jc w:val="both"/>
        <w:rPr>
          <w:rFonts w:ascii="Garamond" w:hAnsi="Garamond"/>
          <w:b/>
          <w:bCs/>
          <w:color w:val="000000" w:themeColor="text1"/>
          <w:sz w:val="24"/>
          <w:szCs w:val="24"/>
          <w:u w:val="single"/>
        </w:rPr>
      </w:pPr>
    </w:p>
    <w:p w14:paraId="4CD54802" w14:textId="3C47D41B" w:rsidR="00E727F1" w:rsidRPr="00665499" w:rsidRDefault="00E727F1" w:rsidP="004C6D77">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lastRenderedPageBreak/>
        <w:t>Q</w:t>
      </w:r>
      <w:r w:rsidR="004C6D77"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6: In your own opinion, how valuable was it for you to be able to sit/walk with a teacher around the campus and talk with them?</w:t>
      </w:r>
    </w:p>
    <w:p w14:paraId="2D3849C6" w14:textId="77777777" w:rsidR="00001B99"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30B78D62" wp14:editId="0CB7C657">
            <wp:extent cx="3653790" cy="1968372"/>
            <wp:effectExtent l="19050" t="19050" r="22860" b="13335"/>
            <wp:docPr id="10" name="Picture 3" descr="chart726767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67500.png"/>
                    <pic:cNvPicPr>
                      <a:picLocks noChangeAspect="1"/>
                    </pic:cNvPicPr>
                  </pic:nvPicPr>
                  <pic:blipFill>
                    <a:blip r:embed="rId13"/>
                    <a:stretch>
                      <a:fillRect/>
                    </a:stretch>
                  </pic:blipFill>
                  <pic:spPr>
                    <a:xfrm>
                      <a:off x="0" y="0"/>
                      <a:ext cx="3653790" cy="1968372"/>
                    </a:xfrm>
                    <a:prstGeom prst="rect">
                      <a:avLst/>
                    </a:prstGeom>
                    <a:ln>
                      <a:solidFill>
                        <a:schemeClr val="tx1"/>
                      </a:solidFill>
                    </a:ln>
                  </pic:spPr>
                </pic:pic>
              </a:graphicData>
            </a:graphic>
          </wp:inline>
        </w:drawing>
      </w:r>
    </w:p>
    <w:p w14:paraId="6372EA9F" w14:textId="3FE2E7A8" w:rsidR="00F11399" w:rsidRPr="00665499" w:rsidRDefault="00473491" w:rsidP="00092111">
      <w:pPr>
        <w:jc w:val="both"/>
        <w:rPr>
          <w:rFonts w:ascii="Garamond" w:hAnsi="Garamond"/>
          <w:color w:val="000000" w:themeColor="text1"/>
          <w:sz w:val="24"/>
          <w:szCs w:val="24"/>
        </w:rPr>
      </w:pPr>
      <w:r w:rsidRPr="00665499">
        <w:rPr>
          <w:rFonts w:ascii="Garamond" w:hAnsi="Garamond"/>
          <w:color w:val="000000" w:themeColor="text1"/>
          <w:sz w:val="24"/>
          <w:szCs w:val="24"/>
        </w:rPr>
        <w:t xml:space="preserve">The responses to Question 6 indicate that the great majority of students valued the ability </w:t>
      </w:r>
      <w:r w:rsidR="004C6D77" w:rsidRPr="00665499">
        <w:rPr>
          <w:rFonts w:ascii="Garamond" w:hAnsi="Garamond"/>
          <w:color w:val="000000" w:themeColor="text1"/>
          <w:sz w:val="24"/>
          <w:szCs w:val="24"/>
        </w:rPr>
        <w:t xml:space="preserve">to </w:t>
      </w:r>
      <w:r w:rsidRPr="00665499">
        <w:rPr>
          <w:rFonts w:ascii="Garamond" w:hAnsi="Garamond"/>
          <w:color w:val="000000" w:themeColor="text1"/>
          <w:sz w:val="24"/>
          <w:szCs w:val="24"/>
        </w:rPr>
        <w:t xml:space="preserve">sit or </w:t>
      </w:r>
      <w:r w:rsidR="004C6D77" w:rsidRPr="00665499">
        <w:rPr>
          <w:rFonts w:ascii="Garamond" w:hAnsi="Garamond"/>
          <w:color w:val="000000" w:themeColor="text1"/>
          <w:sz w:val="24"/>
          <w:szCs w:val="24"/>
        </w:rPr>
        <w:t>walk with a teacher around the campus and talk with them</w:t>
      </w:r>
      <w:r w:rsidRPr="00665499">
        <w:rPr>
          <w:rFonts w:ascii="Garamond" w:hAnsi="Garamond"/>
          <w:color w:val="000000" w:themeColor="text1"/>
          <w:sz w:val="24"/>
          <w:szCs w:val="24"/>
        </w:rPr>
        <w:t>.</w:t>
      </w:r>
      <w:r w:rsidR="00092111" w:rsidRPr="00665499">
        <w:rPr>
          <w:rFonts w:ascii="Garamond" w:hAnsi="Garamond"/>
          <w:color w:val="000000" w:themeColor="text1"/>
          <w:sz w:val="24"/>
          <w:szCs w:val="24"/>
        </w:rPr>
        <w:t xml:space="preserve"> </w:t>
      </w:r>
      <w:r w:rsidR="00F11399" w:rsidRPr="00665499">
        <w:rPr>
          <w:rFonts w:ascii="Garamond" w:hAnsi="Garamond"/>
          <w:color w:val="000000" w:themeColor="text1"/>
          <w:sz w:val="24"/>
          <w:szCs w:val="24"/>
        </w:rPr>
        <w:t xml:space="preserve">This </w:t>
      </w:r>
      <w:r w:rsidRPr="00665499">
        <w:rPr>
          <w:rFonts w:ascii="Garamond" w:hAnsi="Garamond"/>
          <w:color w:val="000000" w:themeColor="text1"/>
          <w:sz w:val="24"/>
          <w:szCs w:val="24"/>
        </w:rPr>
        <w:t xml:space="preserve">high </w:t>
      </w:r>
      <w:r w:rsidR="00F11399" w:rsidRPr="00665499">
        <w:rPr>
          <w:rFonts w:ascii="Garamond" w:hAnsi="Garamond"/>
          <w:color w:val="000000" w:themeColor="text1"/>
          <w:sz w:val="24"/>
          <w:szCs w:val="24"/>
        </w:rPr>
        <w:t>response</w:t>
      </w:r>
      <w:r w:rsidRPr="00665499">
        <w:rPr>
          <w:rFonts w:ascii="Garamond" w:hAnsi="Garamond"/>
          <w:color w:val="000000" w:themeColor="text1"/>
          <w:sz w:val="24"/>
          <w:szCs w:val="24"/>
        </w:rPr>
        <w:t xml:space="preserve"> </w:t>
      </w:r>
      <w:r w:rsidR="00F11399" w:rsidRPr="00665499">
        <w:rPr>
          <w:rFonts w:ascii="Garamond" w:hAnsi="Garamond"/>
          <w:color w:val="000000" w:themeColor="text1"/>
          <w:sz w:val="24"/>
          <w:szCs w:val="24"/>
        </w:rPr>
        <w:t xml:space="preserve">points to the significant role of a campus as providing a suitable space for student-teacher conversations. </w:t>
      </w:r>
    </w:p>
    <w:p w14:paraId="4A9FD0B8" w14:textId="77777777" w:rsidR="00E727F1" w:rsidRPr="00665499" w:rsidRDefault="00E727F1" w:rsidP="00092111">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Q</w:t>
      </w:r>
      <w:r w:rsidR="00092111"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7: Was there any other informal activity that you did with a teacher (</w:t>
      </w:r>
      <w:proofErr w:type="spellStart"/>
      <w:r w:rsidRPr="00665499">
        <w:rPr>
          <w:rFonts w:ascii="Garamond" w:hAnsi="Garamond"/>
          <w:b/>
          <w:bCs/>
          <w:color w:val="000000" w:themeColor="text1"/>
          <w:sz w:val="24"/>
          <w:szCs w:val="24"/>
          <w:u w:val="single"/>
        </w:rPr>
        <w:t>eg</w:t>
      </w:r>
      <w:proofErr w:type="spellEnd"/>
      <w:r w:rsidRPr="00665499">
        <w:rPr>
          <w:rFonts w:ascii="Garamond" w:hAnsi="Garamond"/>
          <w:b/>
          <w:bCs/>
          <w:color w:val="000000" w:themeColor="text1"/>
          <w:sz w:val="24"/>
          <w:szCs w:val="24"/>
          <w:u w:val="single"/>
        </w:rPr>
        <w:t>. Cooking with them) or that a teacher did with you (</w:t>
      </w:r>
      <w:proofErr w:type="spellStart"/>
      <w:r w:rsidRPr="00665499">
        <w:rPr>
          <w:rFonts w:ascii="Garamond" w:hAnsi="Garamond"/>
          <w:b/>
          <w:bCs/>
          <w:color w:val="000000" w:themeColor="text1"/>
          <w:sz w:val="24"/>
          <w:szCs w:val="24"/>
          <w:u w:val="single"/>
        </w:rPr>
        <w:t>eg</w:t>
      </w:r>
      <w:proofErr w:type="spellEnd"/>
      <w:r w:rsidRPr="00665499">
        <w:rPr>
          <w:rFonts w:ascii="Garamond" w:hAnsi="Garamond"/>
          <w:b/>
          <w:bCs/>
          <w:color w:val="000000" w:themeColor="text1"/>
          <w:sz w:val="24"/>
          <w:szCs w:val="24"/>
          <w:u w:val="single"/>
        </w:rPr>
        <w:t>. Helping you with something) which you think was important to your religious development during your year in Israel? If so, please provide details.</w:t>
      </w:r>
    </w:p>
    <w:p w14:paraId="7016FF74" w14:textId="77777777" w:rsidR="006F2716"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0140B400" wp14:editId="2A4626EA">
            <wp:extent cx="3669351" cy="1976755"/>
            <wp:effectExtent l="19050" t="19050" r="26670" b="23495"/>
            <wp:docPr id="11" name="Picture 3" descr="chart726770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70380.png"/>
                    <pic:cNvPicPr>
                      <a:picLocks noChangeAspect="1"/>
                    </pic:cNvPicPr>
                  </pic:nvPicPr>
                  <pic:blipFill>
                    <a:blip r:embed="rId14"/>
                    <a:stretch>
                      <a:fillRect/>
                    </a:stretch>
                  </pic:blipFill>
                  <pic:spPr>
                    <a:xfrm>
                      <a:off x="0" y="0"/>
                      <a:ext cx="3669351" cy="1976755"/>
                    </a:xfrm>
                    <a:prstGeom prst="rect">
                      <a:avLst/>
                    </a:prstGeom>
                    <a:ln>
                      <a:solidFill>
                        <a:schemeClr val="tx1"/>
                      </a:solidFill>
                    </a:ln>
                  </pic:spPr>
                </pic:pic>
              </a:graphicData>
            </a:graphic>
          </wp:inline>
        </w:drawing>
      </w:r>
    </w:p>
    <w:p w14:paraId="3D52F276" w14:textId="235AC174" w:rsidR="0000050C" w:rsidRPr="00665499" w:rsidRDefault="00092172" w:rsidP="003A4B96">
      <w:pPr>
        <w:jc w:val="both"/>
        <w:rPr>
          <w:rFonts w:ascii="Garamond" w:hAnsi="Garamond"/>
          <w:color w:val="000000" w:themeColor="text1"/>
          <w:sz w:val="24"/>
          <w:szCs w:val="24"/>
        </w:rPr>
      </w:pPr>
      <w:r w:rsidRPr="00665499">
        <w:rPr>
          <w:rFonts w:ascii="Garamond" w:hAnsi="Garamond"/>
          <w:color w:val="000000" w:themeColor="text1"/>
          <w:sz w:val="24"/>
          <w:szCs w:val="24"/>
        </w:rPr>
        <w:t>The responses to Question 7 were mixed, and numerous respondents chose the ‘other’ category</w:t>
      </w:r>
      <w:r w:rsidR="00C232F3"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although </w:t>
      </w:r>
      <w:r w:rsidR="00092111" w:rsidRPr="00665499">
        <w:rPr>
          <w:rFonts w:ascii="Garamond" w:hAnsi="Garamond"/>
          <w:color w:val="000000" w:themeColor="text1"/>
          <w:sz w:val="24"/>
          <w:szCs w:val="24"/>
        </w:rPr>
        <w:t>the reasons for doing so w</w:t>
      </w:r>
      <w:r w:rsidRPr="00665499">
        <w:rPr>
          <w:rFonts w:ascii="Garamond" w:hAnsi="Garamond"/>
          <w:color w:val="000000" w:themeColor="text1"/>
          <w:sz w:val="24"/>
          <w:szCs w:val="24"/>
        </w:rPr>
        <w:t>ere</w:t>
      </w:r>
      <w:r w:rsidR="00092111" w:rsidRPr="00665499">
        <w:rPr>
          <w:rFonts w:ascii="Garamond" w:hAnsi="Garamond"/>
          <w:color w:val="000000" w:themeColor="text1"/>
          <w:sz w:val="24"/>
          <w:szCs w:val="24"/>
        </w:rPr>
        <w:t xml:space="preserve"> primarily to </w:t>
      </w:r>
      <w:r w:rsidR="00B56BDD" w:rsidRPr="00665499">
        <w:rPr>
          <w:rFonts w:ascii="Garamond" w:hAnsi="Garamond"/>
          <w:color w:val="000000" w:themeColor="text1"/>
          <w:sz w:val="24"/>
          <w:szCs w:val="24"/>
        </w:rPr>
        <w:t>provide further details regarding the informal activity such as the student who described how she ‘</w:t>
      </w:r>
      <w:r w:rsidR="0047082F" w:rsidRPr="00665499">
        <w:rPr>
          <w:rFonts w:ascii="Garamond" w:hAnsi="Garamond"/>
          <w:color w:val="000000" w:themeColor="text1"/>
          <w:sz w:val="24"/>
          <w:szCs w:val="24"/>
        </w:rPr>
        <w:t xml:space="preserve">was working with </w:t>
      </w:r>
      <w:r w:rsidR="00092111" w:rsidRPr="00665499">
        <w:rPr>
          <w:rFonts w:ascii="Garamond" w:hAnsi="Garamond"/>
          <w:color w:val="000000" w:themeColor="text1"/>
          <w:sz w:val="24"/>
          <w:szCs w:val="24"/>
        </w:rPr>
        <w:t>Mrs X</w:t>
      </w:r>
      <w:r w:rsidR="00FC7C22" w:rsidRPr="00665499">
        <w:rPr>
          <w:rStyle w:val="FootnoteReference"/>
          <w:rFonts w:ascii="Garamond" w:hAnsi="Garamond"/>
          <w:color w:val="000000" w:themeColor="text1"/>
          <w:sz w:val="24"/>
          <w:szCs w:val="24"/>
        </w:rPr>
        <w:footnoteReference w:id="4"/>
      </w:r>
      <w:r w:rsidR="0047082F" w:rsidRPr="00665499">
        <w:rPr>
          <w:rFonts w:ascii="Garamond" w:hAnsi="Garamond"/>
          <w:color w:val="000000" w:themeColor="text1"/>
          <w:sz w:val="24"/>
          <w:szCs w:val="24"/>
        </w:rPr>
        <w:t xml:space="preserve"> in a chavruta on understanding Psychology and the presence of Hashem in T</w:t>
      </w:r>
      <w:r w:rsidR="00B56BDD" w:rsidRPr="00665499">
        <w:rPr>
          <w:rFonts w:ascii="Garamond" w:hAnsi="Garamond"/>
          <w:color w:val="000000" w:themeColor="text1"/>
          <w:sz w:val="24"/>
          <w:szCs w:val="24"/>
        </w:rPr>
        <w:t xml:space="preserve">orah and in our </w:t>
      </w:r>
      <w:r w:rsidR="00727687" w:rsidRPr="00665499">
        <w:rPr>
          <w:rFonts w:ascii="Garamond" w:hAnsi="Garamond"/>
          <w:color w:val="000000" w:themeColor="text1"/>
          <w:sz w:val="24"/>
          <w:szCs w:val="24"/>
        </w:rPr>
        <w:t>everyday</w:t>
      </w:r>
      <w:r w:rsidR="00B56BDD" w:rsidRPr="00665499">
        <w:rPr>
          <w:rFonts w:ascii="Garamond" w:hAnsi="Garamond"/>
          <w:color w:val="000000" w:themeColor="text1"/>
          <w:sz w:val="24"/>
          <w:szCs w:val="24"/>
        </w:rPr>
        <w:t xml:space="preserve"> lives’</w:t>
      </w:r>
      <w:r w:rsidR="00C232F3" w:rsidRPr="00665499">
        <w:rPr>
          <w:rFonts w:ascii="Garamond" w:hAnsi="Garamond"/>
          <w:color w:val="000000" w:themeColor="text1"/>
          <w:sz w:val="24"/>
          <w:szCs w:val="24"/>
        </w:rPr>
        <w:t xml:space="preserve">. However, </w:t>
      </w:r>
      <w:r w:rsidR="003A4B96" w:rsidRPr="00665499">
        <w:rPr>
          <w:rFonts w:ascii="Garamond" w:hAnsi="Garamond" w:cs="Arial"/>
          <w:color w:val="000000" w:themeColor="text1"/>
          <w:sz w:val="24"/>
          <w:szCs w:val="24"/>
          <w:shd w:val="clear" w:color="auto" w:fill="FFFFFF"/>
        </w:rPr>
        <w:t>one respondent – who previously responded to Question 5 that they didn’t get the opportunity to eat wi</w:t>
      </w:r>
      <w:r w:rsidR="00C232F3" w:rsidRPr="00665499">
        <w:rPr>
          <w:rFonts w:ascii="Garamond" w:hAnsi="Garamond" w:cs="Arial"/>
          <w:color w:val="000000" w:themeColor="text1"/>
          <w:sz w:val="24"/>
          <w:szCs w:val="24"/>
          <w:shd w:val="clear" w:color="auto" w:fill="FFFFFF"/>
        </w:rPr>
        <w:t>th a teacher in the dining room -</w:t>
      </w:r>
      <w:r w:rsidR="003A4B96" w:rsidRPr="00665499">
        <w:rPr>
          <w:rFonts w:ascii="Garamond" w:hAnsi="Garamond" w:cs="Arial"/>
          <w:color w:val="000000" w:themeColor="text1"/>
          <w:sz w:val="24"/>
          <w:szCs w:val="24"/>
          <w:shd w:val="clear" w:color="auto" w:fill="FFFFFF"/>
        </w:rPr>
        <w:t xml:space="preserve"> wrote that such opportunities ‘</w:t>
      </w:r>
      <w:r w:rsidR="0047082F" w:rsidRPr="00665499">
        <w:rPr>
          <w:rFonts w:ascii="Garamond" w:hAnsi="Garamond" w:cs="Arial"/>
          <w:color w:val="000000" w:themeColor="text1"/>
          <w:sz w:val="24"/>
          <w:szCs w:val="24"/>
          <w:shd w:val="clear" w:color="auto" w:fill="FFFFFF"/>
        </w:rPr>
        <w:t>Didn't happen’</w:t>
      </w:r>
      <w:r w:rsidR="00B56BDD" w:rsidRPr="00665499">
        <w:rPr>
          <w:rFonts w:ascii="Garamond" w:hAnsi="Garamond" w:cs="Arial"/>
          <w:color w:val="000000" w:themeColor="text1"/>
          <w:sz w:val="24"/>
          <w:szCs w:val="24"/>
          <w:shd w:val="clear" w:color="auto" w:fill="FFFFFF"/>
        </w:rPr>
        <w:t>.</w:t>
      </w:r>
    </w:p>
    <w:p w14:paraId="5812ED3E" w14:textId="77777777" w:rsidR="00665499" w:rsidRDefault="00665499" w:rsidP="003A4B96">
      <w:pPr>
        <w:jc w:val="both"/>
        <w:rPr>
          <w:rFonts w:ascii="Garamond" w:hAnsi="Garamond"/>
          <w:b/>
          <w:bCs/>
          <w:color w:val="000000" w:themeColor="text1"/>
          <w:sz w:val="24"/>
          <w:szCs w:val="24"/>
          <w:u w:val="single"/>
        </w:rPr>
      </w:pPr>
    </w:p>
    <w:p w14:paraId="322C734F" w14:textId="3A370EE9" w:rsidR="00E727F1" w:rsidRPr="00665499" w:rsidRDefault="00E727F1" w:rsidP="003A4B96">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lastRenderedPageBreak/>
        <w:t>Q</w:t>
      </w:r>
      <w:r w:rsidR="003A4B96"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8: In your own opinion, how valuable was it for you to be able to visit a teacher’s home for a Shabbat or Festival?</w:t>
      </w:r>
    </w:p>
    <w:p w14:paraId="6E505A63" w14:textId="77777777" w:rsidR="006F2716"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604F9A5A" wp14:editId="68E14EA4">
            <wp:extent cx="3683326" cy="1984284"/>
            <wp:effectExtent l="19050" t="19050" r="12700" b="16510"/>
            <wp:docPr id="12" name="Picture 3" descr="chart726771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71370.png"/>
                    <pic:cNvPicPr>
                      <a:picLocks noChangeAspect="1"/>
                    </pic:cNvPicPr>
                  </pic:nvPicPr>
                  <pic:blipFill>
                    <a:blip r:embed="rId15"/>
                    <a:stretch>
                      <a:fillRect/>
                    </a:stretch>
                  </pic:blipFill>
                  <pic:spPr>
                    <a:xfrm>
                      <a:off x="0" y="0"/>
                      <a:ext cx="3683326" cy="1984284"/>
                    </a:xfrm>
                    <a:prstGeom prst="rect">
                      <a:avLst/>
                    </a:prstGeom>
                    <a:ln>
                      <a:solidFill>
                        <a:schemeClr val="tx1"/>
                      </a:solidFill>
                    </a:ln>
                  </pic:spPr>
                </pic:pic>
              </a:graphicData>
            </a:graphic>
          </wp:inline>
        </w:drawing>
      </w:r>
    </w:p>
    <w:p w14:paraId="1BA88D1D" w14:textId="1CC2CCA4" w:rsidR="0047082F" w:rsidRPr="00665499" w:rsidRDefault="0062675E" w:rsidP="00727687">
      <w:pPr>
        <w:jc w:val="both"/>
        <w:rPr>
          <w:rFonts w:ascii="Garamond" w:hAnsi="Garamond"/>
          <w:color w:val="000000" w:themeColor="text1"/>
          <w:sz w:val="24"/>
          <w:szCs w:val="24"/>
        </w:rPr>
      </w:pPr>
      <w:r w:rsidRPr="00665499">
        <w:rPr>
          <w:rFonts w:ascii="Garamond" w:hAnsi="Garamond"/>
          <w:color w:val="000000" w:themeColor="text1"/>
          <w:sz w:val="24"/>
          <w:szCs w:val="24"/>
        </w:rPr>
        <w:t>The responses to Question 8 show</w:t>
      </w:r>
      <w:r w:rsidR="00C232F3" w:rsidRPr="00665499">
        <w:rPr>
          <w:rFonts w:ascii="Garamond" w:hAnsi="Garamond"/>
          <w:color w:val="000000" w:themeColor="text1"/>
          <w:sz w:val="24"/>
          <w:szCs w:val="24"/>
        </w:rPr>
        <w:t xml:space="preserve"> how</w:t>
      </w:r>
      <w:r w:rsidRPr="00665499">
        <w:rPr>
          <w:rFonts w:ascii="Garamond" w:hAnsi="Garamond"/>
          <w:color w:val="000000" w:themeColor="text1"/>
          <w:sz w:val="24"/>
          <w:szCs w:val="24"/>
        </w:rPr>
        <w:t xml:space="preserve"> the </w:t>
      </w:r>
      <w:r w:rsidR="00727687" w:rsidRPr="00665499">
        <w:rPr>
          <w:rFonts w:ascii="Garamond" w:hAnsi="Garamond"/>
          <w:color w:val="000000" w:themeColor="text1"/>
          <w:sz w:val="24"/>
          <w:szCs w:val="24"/>
        </w:rPr>
        <w:t xml:space="preserve">vast </w:t>
      </w:r>
      <w:r w:rsidRPr="00665499">
        <w:rPr>
          <w:rFonts w:ascii="Garamond" w:hAnsi="Garamond"/>
          <w:color w:val="000000" w:themeColor="text1"/>
          <w:sz w:val="24"/>
          <w:szCs w:val="24"/>
        </w:rPr>
        <w:t xml:space="preserve">majority of </w:t>
      </w:r>
      <w:r w:rsidR="0096633E" w:rsidRPr="00665499">
        <w:rPr>
          <w:rFonts w:ascii="Garamond" w:hAnsi="Garamond"/>
          <w:color w:val="000000" w:themeColor="text1"/>
          <w:sz w:val="24"/>
          <w:szCs w:val="24"/>
        </w:rPr>
        <w:t xml:space="preserve">students </w:t>
      </w:r>
      <w:r w:rsidRPr="00665499">
        <w:rPr>
          <w:rFonts w:ascii="Garamond" w:hAnsi="Garamond"/>
          <w:color w:val="000000" w:themeColor="text1"/>
          <w:sz w:val="24"/>
          <w:szCs w:val="24"/>
        </w:rPr>
        <w:t xml:space="preserve">value spending time at the home of their teacher for Shabbat or Festivals. Of the 3 respondents who selected the ‘other’ category, all were positive such as the respondent who remarked that </w:t>
      </w:r>
      <w:r w:rsidR="0096633E" w:rsidRPr="00665499">
        <w:rPr>
          <w:rFonts w:ascii="Garamond" w:hAnsi="Garamond" w:cs="Arial"/>
          <w:color w:val="000000" w:themeColor="text1"/>
          <w:sz w:val="24"/>
          <w:szCs w:val="24"/>
          <w:shd w:val="clear" w:color="auto" w:fill="FFFFFF"/>
        </w:rPr>
        <w:t>‘w</w:t>
      </w:r>
      <w:r w:rsidR="0047082F" w:rsidRPr="00665499">
        <w:rPr>
          <w:rFonts w:ascii="Garamond" w:hAnsi="Garamond"/>
          <w:color w:val="000000" w:themeColor="text1"/>
          <w:sz w:val="24"/>
          <w:szCs w:val="24"/>
        </w:rPr>
        <w:t xml:space="preserve">hen you visited a teacher you saw how they spent </w:t>
      </w:r>
      <w:proofErr w:type="spellStart"/>
      <w:r w:rsidR="0047082F" w:rsidRPr="00665499">
        <w:rPr>
          <w:rFonts w:ascii="Garamond" w:hAnsi="Garamond"/>
          <w:color w:val="000000" w:themeColor="text1"/>
          <w:sz w:val="24"/>
          <w:szCs w:val="24"/>
        </w:rPr>
        <w:t>shabbos</w:t>
      </w:r>
      <w:proofErr w:type="spellEnd"/>
      <w:r w:rsidR="0047082F" w:rsidRPr="00665499">
        <w:rPr>
          <w:rFonts w:ascii="Garamond" w:hAnsi="Garamond"/>
          <w:color w:val="000000" w:themeColor="text1"/>
          <w:sz w:val="24"/>
          <w:szCs w:val="24"/>
        </w:rPr>
        <w:t xml:space="preserve"> with their families which helped develop how I want my </w:t>
      </w:r>
      <w:proofErr w:type="spellStart"/>
      <w:r w:rsidR="0047082F" w:rsidRPr="00665499">
        <w:rPr>
          <w:rFonts w:ascii="Garamond" w:hAnsi="Garamond"/>
          <w:color w:val="000000" w:themeColor="text1"/>
          <w:sz w:val="24"/>
          <w:szCs w:val="24"/>
        </w:rPr>
        <w:t>shabbos</w:t>
      </w:r>
      <w:proofErr w:type="spellEnd"/>
      <w:r w:rsidR="0047082F" w:rsidRPr="00665499">
        <w:rPr>
          <w:rFonts w:ascii="Garamond" w:hAnsi="Garamond"/>
          <w:color w:val="000000" w:themeColor="text1"/>
          <w:sz w:val="24"/>
          <w:szCs w:val="24"/>
        </w:rPr>
        <w:t xml:space="preserve"> table to look </w:t>
      </w:r>
      <w:r w:rsidRPr="00665499">
        <w:rPr>
          <w:rFonts w:ascii="Garamond" w:hAnsi="Garamond"/>
          <w:color w:val="000000" w:themeColor="text1"/>
          <w:sz w:val="24"/>
          <w:szCs w:val="24"/>
        </w:rPr>
        <w:t xml:space="preserve">like’. </w:t>
      </w:r>
      <w:r w:rsidR="00500533" w:rsidRPr="00665499">
        <w:rPr>
          <w:rFonts w:ascii="Garamond" w:hAnsi="Garamond"/>
          <w:color w:val="000000" w:themeColor="text1"/>
          <w:sz w:val="24"/>
          <w:szCs w:val="24"/>
        </w:rPr>
        <w:t xml:space="preserve"> </w:t>
      </w:r>
    </w:p>
    <w:p w14:paraId="2C3A62D5" w14:textId="77777777" w:rsidR="00E727F1" w:rsidRPr="00665499" w:rsidRDefault="00E727F1" w:rsidP="0096633E">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Q9: Were there conversations that you had with your teachers which you considered, or consider, to have been turning points in your religious observance or identification?</w:t>
      </w:r>
    </w:p>
    <w:p w14:paraId="56EE624A" w14:textId="77777777" w:rsidR="006F2716"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2692C6F1" wp14:editId="67E6CB76">
            <wp:extent cx="3703569" cy="1995189"/>
            <wp:effectExtent l="19050" t="19050" r="11430" b="24130"/>
            <wp:docPr id="13" name="Picture 3" descr="chart72677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72640.png"/>
                    <pic:cNvPicPr>
                      <a:picLocks noChangeAspect="1"/>
                    </pic:cNvPicPr>
                  </pic:nvPicPr>
                  <pic:blipFill>
                    <a:blip r:embed="rId16"/>
                    <a:stretch>
                      <a:fillRect/>
                    </a:stretch>
                  </pic:blipFill>
                  <pic:spPr>
                    <a:xfrm>
                      <a:off x="0" y="0"/>
                      <a:ext cx="3703569" cy="1995189"/>
                    </a:xfrm>
                    <a:prstGeom prst="rect">
                      <a:avLst/>
                    </a:prstGeom>
                    <a:ln>
                      <a:solidFill>
                        <a:schemeClr val="tx1"/>
                      </a:solidFill>
                    </a:ln>
                  </pic:spPr>
                </pic:pic>
              </a:graphicData>
            </a:graphic>
          </wp:inline>
        </w:drawing>
      </w:r>
    </w:p>
    <w:p w14:paraId="123D93B7" w14:textId="111F69F1" w:rsidR="0047082F" w:rsidRPr="00665499" w:rsidRDefault="00A8070A" w:rsidP="00A8070A">
      <w:pPr>
        <w:jc w:val="both"/>
        <w:rPr>
          <w:rFonts w:ascii="Garamond" w:hAnsi="Garamond"/>
          <w:color w:val="000000" w:themeColor="text1"/>
          <w:sz w:val="24"/>
          <w:szCs w:val="24"/>
        </w:rPr>
      </w:pPr>
      <w:r w:rsidRPr="00665499">
        <w:rPr>
          <w:rFonts w:ascii="Garamond" w:hAnsi="Garamond"/>
          <w:color w:val="000000" w:themeColor="text1"/>
          <w:sz w:val="24"/>
          <w:szCs w:val="24"/>
        </w:rPr>
        <w:t xml:space="preserve">While the responses to Question 9 clearly indicate that numerous students had turning-point conversations with their teachers, a contrast between these responses and those </w:t>
      </w:r>
      <w:r w:rsidR="00C232F3" w:rsidRPr="00665499">
        <w:rPr>
          <w:rFonts w:ascii="Garamond" w:hAnsi="Garamond"/>
          <w:color w:val="000000" w:themeColor="text1"/>
          <w:sz w:val="24"/>
          <w:szCs w:val="24"/>
        </w:rPr>
        <w:t>to</w:t>
      </w:r>
      <w:r w:rsidRPr="00665499">
        <w:rPr>
          <w:rFonts w:ascii="Garamond" w:hAnsi="Garamond"/>
          <w:color w:val="000000" w:themeColor="text1"/>
          <w:sz w:val="24"/>
          <w:szCs w:val="24"/>
        </w:rPr>
        <w:t xml:space="preserve"> Questions 4 &amp; 6 indicate that </w:t>
      </w:r>
      <w:r w:rsidR="00500533" w:rsidRPr="00665499">
        <w:rPr>
          <w:rFonts w:ascii="Garamond" w:hAnsi="Garamond"/>
          <w:color w:val="000000" w:themeColor="text1"/>
          <w:sz w:val="24"/>
          <w:szCs w:val="24"/>
        </w:rPr>
        <w:t xml:space="preserve">while respondents placed great importance </w:t>
      </w:r>
      <w:r w:rsidR="00775EB4" w:rsidRPr="00665499">
        <w:rPr>
          <w:rFonts w:ascii="Garamond" w:hAnsi="Garamond"/>
          <w:color w:val="000000" w:themeColor="text1"/>
          <w:sz w:val="24"/>
          <w:szCs w:val="24"/>
        </w:rPr>
        <w:t xml:space="preserve">on talking with teachers in informal settings, fewer students </w:t>
      </w:r>
      <w:r w:rsidRPr="00665499">
        <w:rPr>
          <w:rFonts w:ascii="Garamond" w:hAnsi="Garamond"/>
          <w:color w:val="000000" w:themeColor="text1"/>
          <w:sz w:val="24"/>
          <w:szCs w:val="24"/>
        </w:rPr>
        <w:t>had</w:t>
      </w:r>
      <w:r w:rsidR="00775EB4" w:rsidRPr="00665499">
        <w:rPr>
          <w:rFonts w:ascii="Garamond" w:hAnsi="Garamond"/>
          <w:color w:val="000000" w:themeColor="text1"/>
          <w:sz w:val="24"/>
          <w:szCs w:val="24"/>
        </w:rPr>
        <w:t xml:space="preserve"> </w:t>
      </w:r>
      <w:r w:rsidR="00500533" w:rsidRPr="00665499">
        <w:rPr>
          <w:rFonts w:ascii="Garamond" w:hAnsi="Garamond"/>
          <w:color w:val="000000" w:themeColor="text1"/>
          <w:sz w:val="24"/>
          <w:szCs w:val="24"/>
        </w:rPr>
        <w:t xml:space="preserve">definitive </w:t>
      </w:r>
      <w:r w:rsidR="00C232F3" w:rsidRPr="00665499">
        <w:rPr>
          <w:rFonts w:ascii="Garamond" w:hAnsi="Garamond"/>
          <w:color w:val="000000" w:themeColor="text1"/>
          <w:sz w:val="24"/>
          <w:szCs w:val="24"/>
        </w:rPr>
        <w:t>turning-point conversations.</w:t>
      </w:r>
      <w:r w:rsidR="00775EB4"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 xml:space="preserve">Of the 5 respondents who selected the ‘other’ category, all were positive but each generally offered a slightly more nuanced response such as </w:t>
      </w:r>
      <w:r w:rsidR="0047082F" w:rsidRPr="00665499">
        <w:rPr>
          <w:rFonts w:ascii="Garamond" w:hAnsi="Garamond"/>
          <w:color w:val="000000" w:themeColor="text1"/>
          <w:sz w:val="24"/>
          <w:szCs w:val="24"/>
        </w:rPr>
        <w:t>‘</w:t>
      </w:r>
      <w:r w:rsidR="004C211D" w:rsidRPr="00665499">
        <w:rPr>
          <w:rFonts w:ascii="Garamond" w:hAnsi="Garamond"/>
          <w:color w:val="000000" w:themeColor="text1"/>
          <w:sz w:val="24"/>
          <w:szCs w:val="24"/>
        </w:rPr>
        <w:t>m</w:t>
      </w:r>
      <w:r w:rsidR="0047082F" w:rsidRPr="00665499">
        <w:rPr>
          <w:rFonts w:ascii="Garamond" w:hAnsi="Garamond"/>
          <w:color w:val="000000" w:themeColor="text1"/>
          <w:sz w:val="24"/>
          <w:szCs w:val="24"/>
        </w:rPr>
        <w:t>any conversations were meaningful turning p</w:t>
      </w:r>
      <w:r w:rsidR="00500533" w:rsidRPr="00665499">
        <w:rPr>
          <w:rFonts w:ascii="Garamond" w:hAnsi="Garamond"/>
          <w:color w:val="000000" w:themeColor="text1"/>
          <w:sz w:val="24"/>
          <w:szCs w:val="24"/>
        </w:rPr>
        <w:t>oints</w:t>
      </w:r>
      <w:r w:rsidR="0047082F" w:rsidRPr="00665499">
        <w:rPr>
          <w:rFonts w:ascii="Garamond" w:hAnsi="Garamond"/>
          <w:color w:val="000000" w:themeColor="text1"/>
          <w:sz w:val="24"/>
          <w:szCs w:val="24"/>
        </w:rPr>
        <w:t xml:space="preserve"> in my life, or personal details development. But religiously many turning points were reflections of things learned in class.’</w:t>
      </w:r>
      <w:r w:rsidR="00500533" w:rsidRPr="00665499">
        <w:rPr>
          <w:rFonts w:ascii="Garamond" w:hAnsi="Garamond"/>
          <w:color w:val="000000" w:themeColor="text1"/>
          <w:sz w:val="24"/>
          <w:szCs w:val="24"/>
        </w:rPr>
        <w:t xml:space="preserve"> </w:t>
      </w:r>
    </w:p>
    <w:p w14:paraId="0243E1A7" w14:textId="77777777" w:rsidR="00665499" w:rsidRDefault="00665499" w:rsidP="004C211D">
      <w:pPr>
        <w:jc w:val="both"/>
        <w:rPr>
          <w:rFonts w:ascii="Garamond" w:hAnsi="Garamond"/>
          <w:b/>
          <w:bCs/>
          <w:color w:val="000000" w:themeColor="text1"/>
          <w:sz w:val="24"/>
          <w:szCs w:val="24"/>
          <w:u w:val="single"/>
        </w:rPr>
      </w:pPr>
    </w:p>
    <w:p w14:paraId="723CAF8F" w14:textId="77777777" w:rsidR="00665499" w:rsidRDefault="00665499" w:rsidP="004C211D">
      <w:pPr>
        <w:jc w:val="both"/>
        <w:rPr>
          <w:rFonts w:ascii="Garamond" w:hAnsi="Garamond"/>
          <w:b/>
          <w:bCs/>
          <w:color w:val="000000" w:themeColor="text1"/>
          <w:sz w:val="24"/>
          <w:szCs w:val="24"/>
          <w:u w:val="single"/>
        </w:rPr>
      </w:pPr>
    </w:p>
    <w:p w14:paraId="5F589D5C" w14:textId="6F8E4119" w:rsidR="00E727F1" w:rsidRPr="00665499" w:rsidRDefault="00E727F1" w:rsidP="004C211D">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lastRenderedPageBreak/>
        <w:t>Q</w:t>
      </w:r>
      <w:r w:rsidR="004C211D" w:rsidRPr="00665499">
        <w:rPr>
          <w:rFonts w:ascii="Garamond" w:hAnsi="Garamond"/>
          <w:b/>
          <w:bCs/>
          <w:color w:val="000000" w:themeColor="text1"/>
          <w:sz w:val="24"/>
          <w:szCs w:val="24"/>
          <w:u w:val="single"/>
        </w:rPr>
        <w:t xml:space="preserve">uestion </w:t>
      </w:r>
      <w:r w:rsidRPr="00665499">
        <w:rPr>
          <w:rFonts w:ascii="Garamond" w:hAnsi="Garamond"/>
          <w:b/>
          <w:bCs/>
          <w:color w:val="000000" w:themeColor="text1"/>
          <w:sz w:val="24"/>
          <w:szCs w:val="24"/>
          <w:u w:val="single"/>
        </w:rPr>
        <w:t xml:space="preserve">10: To what extent, if any, do you feel that the relationships that you established with your teachers at </w:t>
      </w:r>
      <w:r w:rsidR="00EE4853">
        <w:rPr>
          <w:rFonts w:ascii="Garamond" w:hAnsi="Garamond"/>
          <w:b/>
          <w:bCs/>
          <w:color w:val="000000" w:themeColor="text1"/>
          <w:sz w:val="24"/>
          <w:szCs w:val="24"/>
          <w:u w:val="single"/>
        </w:rPr>
        <w:t>the S</w:t>
      </w:r>
      <w:r w:rsidR="00B71782" w:rsidRPr="00665499">
        <w:rPr>
          <w:rFonts w:ascii="Garamond" w:hAnsi="Garamond"/>
          <w:b/>
          <w:bCs/>
          <w:color w:val="000000" w:themeColor="text1"/>
          <w:sz w:val="24"/>
          <w:szCs w:val="24"/>
          <w:u w:val="single"/>
        </w:rPr>
        <w:t>eminary</w:t>
      </w:r>
      <w:r w:rsidRPr="00665499">
        <w:rPr>
          <w:rFonts w:ascii="Garamond" w:hAnsi="Garamond"/>
          <w:b/>
          <w:bCs/>
          <w:color w:val="000000" w:themeColor="text1"/>
          <w:sz w:val="24"/>
          <w:szCs w:val="24"/>
          <w:u w:val="single"/>
        </w:rPr>
        <w:t xml:space="preserve"> have had a long-term impact on you?</w:t>
      </w:r>
    </w:p>
    <w:p w14:paraId="6599B001" w14:textId="77777777" w:rsidR="006F2716" w:rsidRPr="00665499" w:rsidRDefault="006F2716" w:rsidP="0055581A">
      <w:pPr>
        <w:jc w:val="center"/>
        <w:rPr>
          <w:rFonts w:ascii="Garamond" w:hAnsi="Garamond"/>
          <w:color w:val="000000" w:themeColor="text1"/>
          <w:sz w:val="24"/>
          <w:szCs w:val="24"/>
        </w:rPr>
      </w:pPr>
      <w:r w:rsidRPr="00665499">
        <w:rPr>
          <w:rFonts w:ascii="Garamond" w:hAnsi="Garamond"/>
          <w:noProof/>
          <w:color w:val="000000" w:themeColor="text1"/>
          <w:sz w:val="24"/>
          <w:szCs w:val="24"/>
          <w:lang w:eastAsia="en-GB"/>
        </w:rPr>
        <w:drawing>
          <wp:inline distT="0" distB="0" distL="0" distR="0" wp14:anchorId="1C186BC0" wp14:editId="6FEA5E38">
            <wp:extent cx="3724139" cy="2006271"/>
            <wp:effectExtent l="19050" t="19050" r="10160" b="13335"/>
            <wp:docPr id="14" name="Picture 3" descr="chart726773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26773810.png"/>
                    <pic:cNvPicPr>
                      <a:picLocks noChangeAspect="1"/>
                    </pic:cNvPicPr>
                  </pic:nvPicPr>
                  <pic:blipFill>
                    <a:blip r:embed="rId17"/>
                    <a:stretch>
                      <a:fillRect/>
                    </a:stretch>
                  </pic:blipFill>
                  <pic:spPr>
                    <a:xfrm>
                      <a:off x="0" y="0"/>
                      <a:ext cx="3724139" cy="2006271"/>
                    </a:xfrm>
                    <a:prstGeom prst="rect">
                      <a:avLst/>
                    </a:prstGeom>
                    <a:ln>
                      <a:solidFill>
                        <a:schemeClr val="tx1"/>
                      </a:solidFill>
                    </a:ln>
                  </pic:spPr>
                </pic:pic>
              </a:graphicData>
            </a:graphic>
          </wp:inline>
        </w:drawing>
      </w:r>
    </w:p>
    <w:p w14:paraId="5402118B" w14:textId="19951BEC" w:rsidR="0047082F" w:rsidRPr="00665499" w:rsidRDefault="00E63BD9" w:rsidP="006A2567">
      <w:pPr>
        <w:jc w:val="both"/>
        <w:rPr>
          <w:rFonts w:ascii="Garamond" w:hAnsi="Garamond" w:cs="Arial"/>
          <w:color w:val="000000" w:themeColor="text1"/>
          <w:sz w:val="24"/>
          <w:szCs w:val="24"/>
          <w:shd w:val="clear" w:color="auto" w:fill="FFFFFF"/>
        </w:rPr>
      </w:pPr>
      <w:r w:rsidRPr="00665499">
        <w:rPr>
          <w:rFonts w:ascii="Garamond" w:hAnsi="Garamond"/>
          <w:color w:val="000000" w:themeColor="text1"/>
          <w:sz w:val="24"/>
          <w:szCs w:val="24"/>
        </w:rPr>
        <w:t>The responses to Question 10 demonstrate the significant long-term impact that</w:t>
      </w:r>
      <w:r w:rsidR="00122DC6" w:rsidRPr="00665499">
        <w:rPr>
          <w:rFonts w:ascii="Garamond" w:hAnsi="Garamond"/>
          <w:color w:val="000000" w:themeColor="text1"/>
          <w:sz w:val="24"/>
          <w:szCs w:val="24"/>
        </w:rPr>
        <w:t xml:space="preserve"> student-teacher relationships </w:t>
      </w:r>
      <w:r w:rsidRPr="00665499">
        <w:rPr>
          <w:rFonts w:ascii="Garamond" w:hAnsi="Garamond"/>
          <w:color w:val="000000" w:themeColor="text1"/>
          <w:sz w:val="24"/>
          <w:szCs w:val="24"/>
        </w:rPr>
        <w:t xml:space="preserve">have, and of the 4 respondents who selected the ‘other’ category, some were positive </w:t>
      </w:r>
      <w:r w:rsidR="00C232F3" w:rsidRPr="00665499">
        <w:rPr>
          <w:rFonts w:ascii="Garamond" w:hAnsi="Garamond"/>
          <w:color w:val="000000" w:themeColor="text1"/>
          <w:sz w:val="24"/>
          <w:szCs w:val="24"/>
        </w:rPr>
        <w:t>while expressing regret</w:t>
      </w:r>
      <w:r w:rsidRPr="00665499">
        <w:rPr>
          <w:rFonts w:ascii="Garamond" w:hAnsi="Garamond"/>
          <w:color w:val="000000" w:themeColor="text1"/>
          <w:sz w:val="24"/>
          <w:szCs w:val="24"/>
        </w:rPr>
        <w:t xml:space="preserve"> such as</w:t>
      </w:r>
      <w:r w:rsidR="00122DC6" w:rsidRPr="00665499">
        <w:rPr>
          <w:rFonts w:ascii="Garamond" w:hAnsi="Garamond"/>
          <w:color w:val="000000" w:themeColor="text1"/>
          <w:sz w:val="24"/>
          <w:szCs w:val="24"/>
        </w:rPr>
        <w:t xml:space="preserve"> ‘</w:t>
      </w:r>
      <w:r w:rsidR="0047082F" w:rsidRPr="00665499">
        <w:rPr>
          <w:rFonts w:ascii="Garamond" w:hAnsi="Garamond"/>
          <w:color w:val="000000" w:themeColor="text1"/>
          <w:sz w:val="24"/>
          <w:szCs w:val="24"/>
        </w:rPr>
        <w:t xml:space="preserve">I feel that my relationships with my teachers have definitely had a </w:t>
      </w:r>
      <w:r w:rsidR="00122DC6" w:rsidRPr="00665499">
        <w:rPr>
          <w:rFonts w:ascii="Garamond" w:hAnsi="Garamond"/>
          <w:color w:val="000000" w:themeColor="text1"/>
          <w:sz w:val="24"/>
          <w:szCs w:val="24"/>
        </w:rPr>
        <w:t>long-term</w:t>
      </w:r>
      <w:r w:rsidR="0047082F" w:rsidRPr="00665499">
        <w:rPr>
          <w:rFonts w:ascii="Garamond" w:hAnsi="Garamond"/>
          <w:color w:val="000000" w:themeColor="text1"/>
          <w:sz w:val="24"/>
          <w:szCs w:val="24"/>
        </w:rPr>
        <w:t xml:space="preserve"> impact on me, but I do wish that I had developed closer relationships with them and stayed more in touch</w:t>
      </w:r>
      <w:r w:rsidRPr="00665499">
        <w:rPr>
          <w:rFonts w:ascii="Garamond" w:hAnsi="Garamond"/>
          <w:color w:val="000000" w:themeColor="text1"/>
          <w:sz w:val="24"/>
          <w:szCs w:val="24"/>
        </w:rPr>
        <w:t xml:space="preserve">’, while one responded with </w:t>
      </w:r>
      <w:r w:rsidR="00122DC6" w:rsidRPr="00665499">
        <w:rPr>
          <w:rFonts w:ascii="Garamond" w:hAnsi="Garamond"/>
          <w:color w:val="000000" w:themeColor="text1"/>
          <w:sz w:val="24"/>
          <w:szCs w:val="24"/>
        </w:rPr>
        <w:t>‘negative for some, positive for others’</w:t>
      </w:r>
      <w:r w:rsidRPr="00665499">
        <w:rPr>
          <w:rFonts w:ascii="Garamond" w:hAnsi="Garamond"/>
          <w:color w:val="000000" w:themeColor="text1"/>
          <w:sz w:val="24"/>
          <w:szCs w:val="24"/>
        </w:rPr>
        <w:t>.</w:t>
      </w:r>
    </w:p>
    <w:p w14:paraId="6E67F303" w14:textId="77777777" w:rsidR="00122DC6" w:rsidRPr="00665499" w:rsidRDefault="00122DC6" w:rsidP="006A2567">
      <w:pPr>
        <w:jc w:val="both"/>
        <w:rPr>
          <w:rFonts w:ascii="Garamond" w:hAnsi="Garamond" w:cs="Arial"/>
          <w:b/>
          <w:bCs/>
          <w:color w:val="000000" w:themeColor="text1"/>
          <w:sz w:val="24"/>
          <w:szCs w:val="24"/>
          <w:shd w:val="clear" w:color="auto" w:fill="FFFFFF"/>
        </w:rPr>
      </w:pPr>
      <w:r w:rsidRPr="00665499">
        <w:rPr>
          <w:rFonts w:ascii="Garamond" w:hAnsi="Garamond" w:cs="Arial"/>
          <w:b/>
          <w:bCs/>
          <w:color w:val="000000" w:themeColor="text1"/>
          <w:sz w:val="24"/>
          <w:szCs w:val="24"/>
          <w:shd w:val="clear" w:color="auto" w:fill="FFFFFF"/>
        </w:rPr>
        <w:t>Summary of survey responses</w:t>
      </w:r>
    </w:p>
    <w:p w14:paraId="11783EAA" w14:textId="2C4393B8" w:rsidR="006202AF" w:rsidRPr="00665499" w:rsidRDefault="00122DC6" w:rsidP="00226611">
      <w:pPr>
        <w:jc w:val="both"/>
        <w:rPr>
          <w:rFonts w:ascii="Garamond" w:hAnsi="Garamond"/>
          <w:color w:val="000000" w:themeColor="text1"/>
          <w:sz w:val="24"/>
          <w:szCs w:val="24"/>
        </w:rPr>
      </w:pPr>
      <w:r w:rsidRPr="00665499">
        <w:rPr>
          <w:rFonts w:ascii="Garamond" w:hAnsi="Garamond"/>
          <w:color w:val="000000" w:themeColor="text1"/>
          <w:sz w:val="24"/>
          <w:szCs w:val="24"/>
        </w:rPr>
        <w:t>While the responses to the survey include some outlying data which deserves further investigation, the overall picture that emerge</w:t>
      </w:r>
      <w:r w:rsidR="007E20CF" w:rsidRPr="00665499">
        <w:rPr>
          <w:rFonts w:ascii="Garamond" w:hAnsi="Garamond"/>
          <w:color w:val="000000" w:themeColor="text1"/>
          <w:sz w:val="24"/>
          <w:szCs w:val="24"/>
        </w:rPr>
        <w:t>s</w:t>
      </w:r>
      <w:r w:rsidRPr="00665499">
        <w:rPr>
          <w:rFonts w:ascii="Garamond" w:hAnsi="Garamond"/>
          <w:color w:val="000000" w:themeColor="text1"/>
          <w:sz w:val="24"/>
          <w:szCs w:val="24"/>
        </w:rPr>
        <w:t xml:space="preserve"> from the survey</w:t>
      </w:r>
      <w:r w:rsidR="007E20CF" w:rsidRPr="00665499">
        <w:rPr>
          <w:rFonts w:ascii="Garamond" w:hAnsi="Garamond"/>
          <w:color w:val="000000" w:themeColor="text1"/>
          <w:sz w:val="24"/>
          <w:szCs w:val="24"/>
        </w:rPr>
        <w:t xml:space="preserve"> data</w:t>
      </w:r>
      <w:r w:rsidRPr="00665499">
        <w:rPr>
          <w:rFonts w:ascii="Garamond" w:hAnsi="Garamond"/>
          <w:color w:val="000000" w:themeColor="text1"/>
          <w:sz w:val="24"/>
          <w:szCs w:val="24"/>
        </w:rPr>
        <w:t xml:space="preserve"> was that a large number of respondents reported undergoing some form of religious change, and that both the learning in class and conversations with teachers outside of class were important factors in that process. </w:t>
      </w:r>
      <w:r w:rsidR="00F83ED3" w:rsidRPr="00665499">
        <w:rPr>
          <w:rFonts w:ascii="Garamond" w:hAnsi="Garamond"/>
          <w:color w:val="000000" w:themeColor="text1"/>
          <w:sz w:val="24"/>
          <w:szCs w:val="24"/>
        </w:rPr>
        <w:t>In terms of my first proposition, the</w:t>
      </w:r>
      <w:r w:rsidR="007E20CF" w:rsidRPr="00665499">
        <w:rPr>
          <w:rFonts w:ascii="Garamond" w:hAnsi="Garamond"/>
          <w:color w:val="000000" w:themeColor="text1"/>
          <w:sz w:val="24"/>
          <w:szCs w:val="24"/>
        </w:rPr>
        <w:t xml:space="preserve"> responses to Questions 2 &amp; 3 </w:t>
      </w:r>
      <w:r w:rsidR="00F83ED3" w:rsidRPr="00665499">
        <w:rPr>
          <w:rFonts w:ascii="Garamond" w:hAnsi="Garamond"/>
          <w:color w:val="000000" w:themeColor="text1"/>
          <w:sz w:val="24"/>
          <w:szCs w:val="24"/>
        </w:rPr>
        <w:t>appear to i</w:t>
      </w:r>
      <w:r w:rsidR="007E20CF" w:rsidRPr="00665499">
        <w:rPr>
          <w:rFonts w:ascii="Garamond" w:hAnsi="Garamond"/>
          <w:color w:val="000000" w:themeColor="text1"/>
          <w:sz w:val="24"/>
          <w:szCs w:val="24"/>
        </w:rPr>
        <w:t xml:space="preserve">ndicate that </w:t>
      </w:r>
      <w:r w:rsidR="00F83ED3" w:rsidRPr="00665499">
        <w:rPr>
          <w:rFonts w:ascii="Garamond" w:hAnsi="Garamond"/>
          <w:color w:val="000000" w:themeColor="text1"/>
          <w:sz w:val="24"/>
          <w:szCs w:val="24"/>
        </w:rPr>
        <w:t xml:space="preserve">activities and conversations outside the classroom are more significant contributors to religious growth than learning and discussion inside the classroom. </w:t>
      </w:r>
      <w:r w:rsidR="00DD5466" w:rsidRPr="00665499">
        <w:rPr>
          <w:rFonts w:ascii="Garamond" w:hAnsi="Garamond"/>
          <w:color w:val="000000" w:themeColor="text1"/>
          <w:sz w:val="24"/>
          <w:szCs w:val="24"/>
        </w:rPr>
        <w:t>In terms of my second proposition, the overall responses to Questions 3-8 appeared to confirm that ‘o</w:t>
      </w:r>
      <w:r w:rsidRPr="00665499">
        <w:rPr>
          <w:rFonts w:ascii="Garamond" w:hAnsi="Garamond"/>
          <w:color w:val="000000" w:themeColor="text1"/>
          <w:sz w:val="24"/>
          <w:szCs w:val="24"/>
        </w:rPr>
        <w:t>f all outside of the classroom activities, informal conversations with teachers are the most significant factor that contributes to the religious cha</w:t>
      </w:r>
      <w:r w:rsidR="00EE4853">
        <w:rPr>
          <w:rFonts w:ascii="Garamond" w:hAnsi="Garamond"/>
          <w:color w:val="000000" w:themeColor="text1"/>
          <w:sz w:val="24"/>
          <w:szCs w:val="24"/>
        </w:rPr>
        <w:t>nge of S</w:t>
      </w:r>
      <w:r w:rsidR="00DD5466" w:rsidRPr="00665499">
        <w:rPr>
          <w:rFonts w:ascii="Garamond" w:hAnsi="Garamond"/>
          <w:color w:val="000000" w:themeColor="text1"/>
          <w:sz w:val="24"/>
          <w:szCs w:val="24"/>
        </w:rPr>
        <w:t xml:space="preserve">eminary students’. Finally, the variation of </w:t>
      </w:r>
      <w:r w:rsidR="00C232F3" w:rsidRPr="00665499">
        <w:rPr>
          <w:rFonts w:ascii="Garamond" w:hAnsi="Garamond"/>
          <w:color w:val="000000" w:themeColor="text1"/>
          <w:sz w:val="24"/>
          <w:szCs w:val="24"/>
        </w:rPr>
        <w:t>responses to Question 9 indicate</w:t>
      </w:r>
      <w:r w:rsidR="00DD5466" w:rsidRPr="00665499">
        <w:rPr>
          <w:rFonts w:ascii="Garamond" w:hAnsi="Garamond"/>
          <w:color w:val="000000" w:themeColor="text1"/>
          <w:sz w:val="24"/>
          <w:szCs w:val="24"/>
        </w:rPr>
        <w:t xml:space="preserve"> that Jacobson’s claim </w:t>
      </w:r>
      <w:r w:rsidR="006202AF" w:rsidRPr="00665499">
        <w:rPr>
          <w:rFonts w:ascii="Garamond" w:hAnsi="Garamond"/>
          <w:color w:val="000000" w:themeColor="text1"/>
          <w:sz w:val="24"/>
          <w:szCs w:val="24"/>
        </w:rPr>
        <w:t xml:space="preserve">concerning male Yeshiva students </w:t>
      </w:r>
      <w:r w:rsidR="00DD5466" w:rsidRPr="00665499">
        <w:rPr>
          <w:rFonts w:ascii="Garamond" w:hAnsi="Garamond"/>
          <w:color w:val="000000" w:themeColor="text1"/>
          <w:sz w:val="24"/>
          <w:szCs w:val="24"/>
        </w:rPr>
        <w:t>‘</w:t>
      </w:r>
      <w:r w:rsidRPr="00665499">
        <w:rPr>
          <w:rFonts w:ascii="Garamond" w:hAnsi="Garamond"/>
          <w:color w:val="000000" w:themeColor="text1"/>
          <w:sz w:val="24"/>
          <w:szCs w:val="24"/>
        </w:rPr>
        <w:t>who undergo religious change can identify a specific conversation as the turning p</w:t>
      </w:r>
      <w:r w:rsidR="00DD5466" w:rsidRPr="00665499">
        <w:rPr>
          <w:rFonts w:ascii="Garamond" w:hAnsi="Garamond"/>
          <w:color w:val="000000" w:themeColor="text1"/>
          <w:sz w:val="24"/>
          <w:szCs w:val="24"/>
        </w:rPr>
        <w:t xml:space="preserve">oint for their religious growth’ may not fully apply in </w:t>
      </w:r>
      <w:r w:rsidR="00CF47D1" w:rsidRPr="00665499">
        <w:rPr>
          <w:rFonts w:ascii="Garamond" w:hAnsi="Garamond"/>
          <w:color w:val="000000" w:themeColor="text1"/>
          <w:sz w:val="24"/>
          <w:szCs w:val="24"/>
        </w:rPr>
        <w:t xml:space="preserve">this </w:t>
      </w:r>
      <w:r w:rsidR="006202AF" w:rsidRPr="00665499">
        <w:rPr>
          <w:rFonts w:ascii="Garamond" w:hAnsi="Garamond"/>
          <w:color w:val="000000" w:themeColor="text1"/>
          <w:sz w:val="24"/>
          <w:szCs w:val="24"/>
        </w:rPr>
        <w:t xml:space="preserve">(Female) </w:t>
      </w:r>
      <w:r w:rsidR="00C232F3" w:rsidRPr="00665499">
        <w:rPr>
          <w:rFonts w:ascii="Garamond" w:hAnsi="Garamond"/>
          <w:color w:val="000000" w:themeColor="text1"/>
          <w:sz w:val="24"/>
          <w:szCs w:val="24"/>
        </w:rPr>
        <w:t>S</w:t>
      </w:r>
      <w:r w:rsidR="00DD5466" w:rsidRPr="00665499">
        <w:rPr>
          <w:rFonts w:ascii="Garamond" w:hAnsi="Garamond"/>
          <w:color w:val="000000" w:themeColor="text1"/>
          <w:sz w:val="24"/>
          <w:szCs w:val="24"/>
        </w:rPr>
        <w:t>eminary setting</w:t>
      </w:r>
      <w:r w:rsidR="00F83ED3" w:rsidRPr="00665499">
        <w:rPr>
          <w:rFonts w:ascii="Garamond" w:hAnsi="Garamond"/>
          <w:color w:val="000000" w:themeColor="text1"/>
          <w:sz w:val="24"/>
          <w:szCs w:val="24"/>
        </w:rPr>
        <w:t xml:space="preserve">. While this is still a relatively small sample size, </w:t>
      </w:r>
      <w:r w:rsidR="006202AF" w:rsidRPr="00665499">
        <w:rPr>
          <w:rFonts w:ascii="Garamond" w:hAnsi="Garamond"/>
          <w:color w:val="000000" w:themeColor="text1"/>
          <w:sz w:val="24"/>
          <w:szCs w:val="24"/>
        </w:rPr>
        <w:t>a</w:t>
      </w:r>
      <w:r w:rsidR="0065389C" w:rsidRPr="00665499">
        <w:rPr>
          <w:rFonts w:ascii="Garamond" w:hAnsi="Garamond"/>
          <w:color w:val="000000" w:themeColor="text1"/>
          <w:sz w:val="24"/>
          <w:szCs w:val="24"/>
        </w:rPr>
        <w:t xml:space="preserve"> possible </w:t>
      </w:r>
      <w:r w:rsidR="006202AF" w:rsidRPr="00665499">
        <w:rPr>
          <w:rFonts w:ascii="Garamond" w:hAnsi="Garamond"/>
          <w:color w:val="000000" w:themeColor="text1"/>
          <w:sz w:val="24"/>
          <w:szCs w:val="24"/>
        </w:rPr>
        <w:t>reason</w:t>
      </w:r>
      <w:r w:rsidR="00F83ED3" w:rsidRPr="00665499">
        <w:rPr>
          <w:rFonts w:ascii="Garamond" w:hAnsi="Garamond"/>
          <w:color w:val="000000" w:themeColor="text1"/>
          <w:sz w:val="24"/>
          <w:szCs w:val="24"/>
        </w:rPr>
        <w:t xml:space="preserve"> for</w:t>
      </w:r>
      <w:r w:rsidR="006202AF" w:rsidRPr="00665499">
        <w:rPr>
          <w:rFonts w:ascii="Garamond" w:hAnsi="Garamond"/>
          <w:color w:val="000000" w:themeColor="text1"/>
          <w:sz w:val="24"/>
          <w:szCs w:val="24"/>
        </w:rPr>
        <w:t xml:space="preserve"> </w:t>
      </w:r>
      <w:r w:rsidR="0065389C" w:rsidRPr="00665499">
        <w:rPr>
          <w:rFonts w:ascii="Garamond" w:hAnsi="Garamond"/>
          <w:color w:val="000000" w:themeColor="text1"/>
          <w:sz w:val="24"/>
          <w:szCs w:val="24"/>
        </w:rPr>
        <w:t xml:space="preserve">such </w:t>
      </w:r>
      <w:r w:rsidR="00F83ED3" w:rsidRPr="00665499">
        <w:rPr>
          <w:rFonts w:ascii="Garamond" w:hAnsi="Garamond"/>
          <w:color w:val="000000" w:themeColor="text1"/>
          <w:sz w:val="24"/>
          <w:szCs w:val="24"/>
        </w:rPr>
        <w:t>difference</w:t>
      </w:r>
      <w:r w:rsidR="0065389C" w:rsidRPr="00665499">
        <w:rPr>
          <w:rFonts w:ascii="Garamond" w:hAnsi="Garamond"/>
          <w:color w:val="000000" w:themeColor="text1"/>
          <w:sz w:val="24"/>
          <w:szCs w:val="24"/>
        </w:rPr>
        <w:t>s</w:t>
      </w:r>
      <w:r w:rsidR="00F83ED3" w:rsidRPr="00665499">
        <w:rPr>
          <w:rFonts w:ascii="Garamond" w:hAnsi="Garamond"/>
          <w:color w:val="000000" w:themeColor="text1"/>
          <w:sz w:val="24"/>
          <w:szCs w:val="24"/>
        </w:rPr>
        <w:t xml:space="preserve"> may be due to </w:t>
      </w:r>
      <w:r w:rsidR="0065389C" w:rsidRPr="00665499">
        <w:rPr>
          <w:rFonts w:ascii="Garamond" w:hAnsi="Garamond"/>
          <w:color w:val="000000" w:themeColor="text1"/>
          <w:sz w:val="24"/>
          <w:szCs w:val="24"/>
        </w:rPr>
        <w:t xml:space="preserve">gender </w:t>
      </w:r>
      <w:r w:rsidR="008D6BF5" w:rsidRPr="00665499">
        <w:rPr>
          <w:rFonts w:ascii="Garamond" w:hAnsi="Garamond"/>
          <w:color w:val="000000" w:themeColor="text1"/>
          <w:sz w:val="24"/>
          <w:szCs w:val="24"/>
        </w:rPr>
        <w:t xml:space="preserve">differences in risk-taking </w:t>
      </w:r>
      <w:r w:rsidR="0065389C" w:rsidRPr="00665499">
        <w:rPr>
          <w:rFonts w:ascii="Garamond" w:hAnsi="Garamond"/>
          <w:color w:val="000000" w:themeColor="text1"/>
          <w:sz w:val="24"/>
          <w:szCs w:val="24"/>
        </w:rPr>
        <w:t xml:space="preserve">and spiritual struggle </w:t>
      </w:r>
      <w:r w:rsidR="00853C21" w:rsidRPr="00665499">
        <w:rPr>
          <w:rFonts w:ascii="Garamond" w:hAnsi="Garamond"/>
          <w:color w:val="000000" w:themeColor="text1"/>
          <w:sz w:val="24"/>
          <w:szCs w:val="24"/>
        </w:rPr>
        <w:t>(Bryant, 2007</w:t>
      </w:r>
      <w:r w:rsidR="0065389C" w:rsidRPr="00665499">
        <w:rPr>
          <w:rFonts w:ascii="Garamond" w:hAnsi="Garamond"/>
          <w:color w:val="000000" w:themeColor="text1"/>
          <w:sz w:val="24"/>
          <w:szCs w:val="24"/>
        </w:rPr>
        <w:t xml:space="preserve">) </w:t>
      </w:r>
      <w:r w:rsidR="006202AF" w:rsidRPr="00665499">
        <w:rPr>
          <w:rFonts w:ascii="Garamond" w:hAnsi="Garamond"/>
          <w:color w:val="000000" w:themeColor="text1"/>
          <w:sz w:val="24"/>
          <w:szCs w:val="24"/>
        </w:rPr>
        <w:t xml:space="preserve">such that women may possibly commit to religious change as a result of a spiritual journey rather than from a spiritual moment. </w:t>
      </w:r>
    </w:p>
    <w:p w14:paraId="2462F700" w14:textId="14C44E56" w:rsidR="0082669A" w:rsidRPr="00665499" w:rsidRDefault="009D75BE" w:rsidP="006A2567">
      <w:pPr>
        <w:jc w:val="both"/>
        <w:rPr>
          <w:rFonts w:ascii="Garamond" w:hAnsi="Garamond"/>
          <w:b/>
          <w:bCs/>
          <w:color w:val="000000" w:themeColor="text1"/>
          <w:sz w:val="24"/>
          <w:szCs w:val="24"/>
        </w:rPr>
      </w:pPr>
      <w:r w:rsidRPr="00665499">
        <w:rPr>
          <w:rFonts w:ascii="Garamond" w:hAnsi="Garamond"/>
          <w:b/>
          <w:bCs/>
          <w:color w:val="000000" w:themeColor="text1"/>
          <w:sz w:val="24"/>
          <w:szCs w:val="24"/>
        </w:rPr>
        <w:t>Interviews with Gr</w:t>
      </w:r>
      <w:r w:rsidR="0082669A" w:rsidRPr="00665499">
        <w:rPr>
          <w:rFonts w:ascii="Garamond" w:hAnsi="Garamond"/>
          <w:b/>
          <w:bCs/>
          <w:color w:val="000000" w:themeColor="text1"/>
          <w:sz w:val="24"/>
          <w:szCs w:val="24"/>
        </w:rPr>
        <w:t>aduates</w:t>
      </w:r>
    </w:p>
    <w:p w14:paraId="66B87E39" w14:textId="7944DDAC" w:rsidR="009D75BE" w:rsidRPr="00665499" w:rsidRDefault="00F60C91" w:rsidP="00C43E2D">
      <w:pPr>
        <w:jc w:val="both"/>
        <w:rPr>
          <w:rFonts w:ascii="Garamond" w:hAnsi="Garamond"/>
          <w:color w:val="000000" w:themeColor="text1"/>
          <w:sz w:val="24"/>
          <w:szCs w:val="24"/>
        </w:rPr>
      </w:pPr>
      <w:r w:rsidRPr="00665499">
        <w:rPr>
          <w:rFonts w:ascii="Garamond" w:hAnsi="Garamond"/>
          <w:color w:val="000000" w:themeColor="text1"/>
          <w:sz w:val="24"/>
          <w:szCs w:val="24"/>
        </w:rPr>
        <w:t xml:space="preserve">Given the responses to the survey, </w:t>
      </w:r>
      <w:r w:rsidR="001C146D" w:rsidRPr="00665499">
        <w:rPr>
          <w:rFonts w:ascii="Garamond" w:hAnsi="Garamond"/>
          <w:color w:val="000000" w:themeColor="text1"/>
          <w:sz w:val="24"/>
          <w:szCs w:val="24"/>
        </w:rPr>
        <w:t xml:space="preserve">I adopted an open enquiry method </w:t>
      </w:r>
      <w:r w:rsidR="00CF31A2" w:rsidRPr="00665499">
        <w:rPr>
          <w:rFonts w:ascii="Garamond" w:hAnsi="Garamond"/>
          <w:color w:val="000000" w:themeColor="text1"/>
          <w:sz w:val="24"/>
          <w:szCs w:val="24"/>
        </w:rPr>
        <w:t xml:space="preserve">when conducting my </w:t>
      </w:r>
      <w:r w:rsidR="007963D4" w:rsidRPr="00665499">
        <w:rPr>
          <w:rFonts w:ascii="Garamond" w:hAnsi="Garamond"/>
          <w:color w:val="000000" w:themeColor="text1"/>
          <w:sz w:val="24"/>
          <w:szCs w:val="24"/>
        </w:rPr>
        <w:t xml:space="preserve">focused </w:t>
      </w:r>
      <w:r w:rsidR="00CF31A2" w:rsidRPr="00665499">
        <w:rPr>
          <w:rFonts w:ascii="Garamond" w:hAnsi="Garamond"/>
          <w:color w:val="000000" w:themeColor="text1"/>
          <w:sz w:val="24"/>
          <w:szCs w:val="24"/>
        </w:rPr>
        <w:t xml:space="preserve">interviews </w:t>
      </w:r>
      <w:r w:rsidR="00A841C4" w:rsidRPr="00665499">
        <w:rPr>
          <w:rFonts w:ascii="Garamond" w:hAnsi="Garamond"/>
          <w:color w:val="000000" w:themeColor="text1"/>
          <w:sz w:val="24"/>
          <w:szCs w:val="24"/>
        </w:rPr>
        <w:t xml:space="preserve">(Yin, 2009, p. 106) </w:t>
      </w:r>
      <w:r w:rsidR="001C146D" w:rsidRPr="00665499">
        <w:rPr>
          <w:rFonts w:ascii="Garamond" w:hAnsi="Garamond"/>
          <w:color w:val="000000" w:themeColor="text1"/>
          <w:sz w:val="24"/>
          <w:szCs w:val="24"/>
        </w:rPr>
        <w:t>while</w:t>
      </w:r>
      <w:r w:rsidR="00CF31A2" w:rsidRPr="00665499">
        <w:rPr>
          <w:rFonts w:ascii="Garamond" w:hAnsi="Garamond"/>
          <w:color w:val="000000" w:themeColor="text1"/>
          <w:sz w:val="24"/>
          <w:szCs w:val="24"/>
        </w:rPr>
        <w:t xml:space="preserve"> seeking to ask a number of </w:t>
      </w:r>
      <w:r w:rsidR="001C146D" w:rsidRPr="00665499">
        <w:rPr>
          <w:rFonts w:ascii="Garamond" w:hAnsi="Garamond"/>
          <w:color w:val="000000" w:themeColor="text1"/>
          <w:sz w:val="24"/>
          <w:szCs w:val="24"/>
        </w:rPr>
        <w:t>questions in instances where they were</w:t>
      </w:r>
      <w:r w:rsidR="00CF31A2" w:rsidRPr="00665499">
        <w:rPr>
          <w:rFonts w:ascii="Garamond" w:hAnsi="Garamond"/>
          <w:color w:val="000000" w:themeColor="text1"/>
          <w:sz w:val="24"/>
          <w:szCs w:val="24"/>
        </w:rPr>
        <w:t xml:space="preserve"> not raised by the interviewee (see Appendix III). </w:t>
      </w:r>
      <w:r w:rsidRPr="00665499">
        <w:rPr>
          <w:rFonts w:ascii="Garamond" w:hAnsi="Garamond"/>
          <w:color w:val="000000" w:themeColor="text1"/>
          <w:sz w:val="24"/>
          <w:szCs w:val="24"/>
        </w:rPr>
        <w:t xml:space="preserve">I interviewed </w:t>
      </w:r>
      <w:r w:rsidR="002F393A" w:rsidRPr="00665499">
        <w:rPr>
          <w:rFonts w:ascii="Garamond" w:hAnsi="Garamond"/>
          <w:color w:val="000000" w:themeColor="text1"/>
          <w:sz w:val="24"/>
          <w:szCs w:val="24"/>
        </w:rPr>
        <w:t>t</w:t>
      </w:r>
      <w:r w:rsidR="00EE4853">
        <w:rPr>
          <w:rFonts w:ascii="Garamond" w:hAnsi="Garamond"/>
          <w:color w:val="000000" w:themeColor="text1"/>
          <w:sz w:val="24"/>
          <w:szCs w:val="24"/>
        </w:rPr>
        <w:t>hree graduates of the S</w:t>
      </w:r>
      <w:r w:rsidR="00A83AE5" w:rsidRPr="00665499">
        <w:rPr>
          <w:rFonts w:ascii="Garamond" w:hAnsi="Garamond"/>
          <w:color w:val="000000" w:themeColor="text1"/>
          <w:sz w:val="24"/>
          <w:szCs w:val="24"/>
        </w:rPr>
        <w:t>eminary</w:t>
      </w:r>
      <w:r w:rsidR="009D75BE" w:rsidRPr="00665499">
        <w:rPr>
          <w:rFonts w:ascii="Garamond" w:hAnsi="Garamond"/>
          <w:color w:val="000000" w:themeColor="text1"/>
          <w:sz w:val="24"/>
          <w:szCs w:val="24"/>
        </w:rPr>
        <w:t xml:space="preserve">. </w:t>
      </w:r>
    </w:p>
    <w:p w14:paraId="3699C6AF" w14:textId="5DBE5CA3" w:rsidR="003B0861" w:rsidRPr="00665499" w:rsidRDefault="009D75BE" w:rsidP="00F06117">
      <w:pPr>
        <w:jc w:val="both"/>
        <w:rPr>
          <w:rFonts w:ascii="Garamond" w:hAnsi="Garamond"/>
          <w:color w:val="000000" w:themeColor="text1"/>
          <w:sz w:val="24"/>
          <w:szCs w:val="24"/>
        </w:rPr>
      </w:pPr>
      <w:r w:rsidRPr="00665499">
        <w:rPr>
          <w:rFonts w:ascii="Garamond" w:hAnsi="Garamond"/>
          <w:i/>
          <w:iCs/>
          <w:color w:val="000000" w:themeColor="text1"/>
          <w:sz w:val="24"/>
          <w:szCs w:val="24"/>
        </w:rPr>
        <w:lastRenderedPageBreak/>
        <w:t xml:space="preserve">Graduate </w:t>
      </w:r>
      <w:r w:rsidR="002F393A" w:rsidRPr="00665499">
        <w:rPr>
          <w:rFonts w:ascii="Garamond" w:hAnsi="Garamond"/>
          <w:i/>
          <w:iCs/>
          <w:color w:val="000000" w:themeColor="text1"/>
          <w:sz w:val="24"/>
          <w:szCs w:val="24"/>
        </w:rPr>
        <w:t>A</w:t>
      </w:r>
      <w:r w:rsidR="00EE4853">
        <w:rPr>
          <w:rFonts w:ascii="Garamond" w:hAnsi="Garamond"/>
          <w:color w:val="000000" w:themeColor="text1"/>
          <w:sz w:val="24"/>
          <w:szCs w:val="24"/>
        </w:rPr>
        <w:t xml:space="preserve"> studied in the S</w:t>
      </w:r>
      <w:r w:rsidR="002F393A" w:rsidRPr="00665499">
        <w:rPr>
          <w:rFonts w:ascii="Garamond" w:hAnsi="Garamond"/>
          <w:color w:val="000000" w:themeColor="text1"/>
          <w:sz w:val="24"/>
          <w:szCs w:val="24"/>
        </w:rPr>
        <w:t>eminary from September 2013</w:t>
      </w:r>
      <w:r w:rsidR="00F06117" w:rsidRPr="00665499">
        <w:rPr>
          <w:rFonts w:ascii="Garamond" w:hAnsi="Garamond"/>
          <w:color w:val="000000" w:themeColor="text1"/>
          <w:sz w:val="24"/>
          <w:szCs w:val="24"/>
        </w:rPr>
        <w:t xml:space="preserve"> to </w:t>
      </w:r>
      <w:r w:rsidR="002F393A" w:rsidRPr="00665499">
        <w:rPr>
          <w:rFonts w:ascii="Garamond" w:hAnsi="Garamond"/>
          <w:color w:val="000000" w:themeColor="text1"/>
          <w:sz w:val="24"/>
          <w:szCs w:val="24"/>
        </w:rPr>
        <w:t xml:space="preserve">December 2014 and our interview took place at a café. </w:t>
      </w:r>
      <w:r w:rsidR="003B0861" w:rsidRPr="00665499">
        <w:rPr>
          <w:rFonts w:ascii="Garamond" w:hAnsi="Garamond"/>
          <w:color w:val="000000" w:themeColor="text1"/>
          <w:sz w:val="24"/>
          <w:szCs w:val="24"/>
        </w:rPr>
        <w:t>Her family are not religious</w:t>
      </w:r>
      <w:r w:rsidR="00F06117" w:rsidRPr="00665499">
        <w:rPr>
          <w:rFonts w:ascii="Garamond" w:hAnsi="Garamond"/>
          <w:color w:val="000000" w:themeColor="text1"/>
          <w:sz w:val="24"/>
          <w:szCs w:val="24"/>
        </w:rPr>
        <w:t>,</w:t>
      </w:r>
      <w:r w:rsidR="00EE4853">
        <w:rPr>
          <w:rFonts w:ascii="Garamond" w:hAnsi="Garamond"/>
          <w:color w:val="000000" w:themeColor="text1"/>
          <w:sz w:val="24"/>
          <w:szCs w:val="24"/>
        </w:rPr>
        <w:t xml:space="preserve"> but prior to arriving at the S</w:t>
      </w:r>
      <w:r w:rsidR="003B0861" w:rsidRPr="00665499">
        <w:rPr>
          <w:rFonts w:ascii="Garamond" w:hAnsi="Garamond"/>
          <w:color w:val="000000" w:themeColor="text1"/>
          <w:sz w:val="24"/>
          <w:szCs w:val="24"/>
        </w:rPr>
        <w:t>eminary she had been inspired to make a commitment to practice Judaism in terms of Shabbat observance, eating Kosher and dressing modestly. She explained that</w:t>
      </w:r>
      <w:r w:rsidR="00EE4853">
        <w:rPr>
          <w:rFonts w:ascii="Garamond" w:hAnsi="Garamond"/>
          <w:color w:val="000000" w:themeColor="text1"/>
          <w:sz w:val="24"/>
          <w:szCs w:val="24"/>
        </w:rPr>
        <w:t xml:space="preserve"> her objective for her time in S</w:t>
      </w:r>
      <w:r w:rsidR="003B0861" w:rsidRPr="00665499">
        <w:rPr>
          <w:rFonts w:ascii="Garamond" w:hAnsi="Garamond"/>
          <w:color w:val="000000" w:themeColor="text1"/>
          <w:sz w:val="24"/>
          <w:szCs w:val="24"/>
        </w:rPr>
        <w:t>eminary was to learn where these laws come from and understand why she should perform them.</w:t>
      </w:r>
    </w:p>
    <w:p w14:paraId="39B1A4C2" w14:textId="12917746" w:rsidR="003B0861" w:rsidRPr="00665499" w:rsidRDefault="009D75BE" w:rsidP="00F06117">
      <w:pPr>
        <w:jc w:val="both"/>
        <w:rPr>
          <w:rFonts w:ascii="Garamond" w:hAnsi="Garamond"/>
          <w:color w:val="000000" w:themeColor="text1"/>
          <w:sz w:val="24"/>
          <w:szCs w:val="24"/>
        </w:rPr>
      </w:pPr>
      <w:r w:rsidRPr="00665499">
        <w:rPr>
          <w:rFonts w:ascii="Garamond" w:hAnsi="Garamond"/>
          <w:i/>
          <w:iCs/>
          <w:color w:val="000000" w:themeColor="text1"/>
          <w:sz w:val="24"/>
          <w:szCs w:val="24"/>
        </w:rPr>
        <w:t>Graduate</w:t>
      </w:r>
      <w:r w:rsidR="002F393A" w:rsidRPr="00665499">
        <w:rPr>
          <w:rFonts w:ascii="Garamond" w:hAnsi="Garamond"/>
          <w:i/>
          <w:iCs/>
          <w:color w:val="000000" w:themeColor="text1"/>
          <w:sz w:val="24"/>
          <w:szCs w:val="24"/>
        </w:rPr>
        <w:t xml:space="preserve"> B</w:t>
      </w:r>
      <w:r w:rsidR="002F393A" w:rsidRPr="00665499">
        <w:rPr>
          <w:rFonts w:ascii="Garamond" w:hAnsi="Garamond"/>
          <w:color w:val="000000" w:themeColor="text1"/>
          <w:sz w:val="24"/>
          <w:szCs w:val="24"/>
        </w:rPr>
        <w:t xml:space="preserve"> studied at the </w:t>
      </w:r>
      <w:r w:rsidR="00EE4853">
        <w:rPr>
          <w:rFonts w:ascii="Garamond" w:hAnsi="Garamond"/>
          <w:color w:val="000000" w:themeColor="text1"/>
          <w:sz w:val="24"/>
          <w:szCs w:val="24"/>
        </w:rPr>
        <w:t>S</w:t>
      </w:r>
      <w:r w:rsidR="002F393A" w:rsidRPr="00665499">
        <w:rPr>
          <w:rFonts w:ascii="Garamond" w:hAnsi="Garamond"/>
          <w:color w:val="000000" w:themeColor="text1"/>
          <w:sz w:val="24"/>
          <w:szCs w:val="24"/>
        </w:rPr>
        <w:t>eminary fr</w:t>
      </w:r>
      <w:r w:rsidR="006A2567" w:rsidRPr="00665499">
        <w:rPr>
          <w:rFonts w:ascii="Garamond" w:hAnsi="Garamond"/>
          <w:color w:val="000000" w:themeColor="text1"/>
          <w:sz w:val="24"/>
          <w:szCs w:val="24"/>
        </w:rPr>
        <w:t>om September 2014-</w:t>
      </w:r>
      <w:r w:rsidR="00F06117" w:rsidRPr="00665499">
        <w:rPr>
          <w:rFonts w:ascii="Garamond" w:hAnsi="Garamond"/>
          <w:color w:val="000000" w:themeColor="text1"/>
          <w:sz w:val="24"/>
          <w:szCs w:val="24"/>
        </w:rPr>
        <w:t xml:space="preserve"> to </w:t>
      </w:r>
      <w:r w:rsidR="006A2567" w:rsidRPr="00665499">
        <w:rPr>
          <w:rFonts w:ascii="Garamond" w:hAnsi="Garamond"/>
          <w:color w:val="000000" w:themeColor="text1"/>
          <w:sz w:val="24"/>
          <w:szCs w:val="24"/>
        </w:rPr>
        <w:t>December 2015 and a</w:t>
      </w:r>
      <w:r w:rsidR="002F393A" w:rsidRPr="00665499">
        <w:rPr>
          <w:rFonts w:ascii="Garamond" w:hAnsi="Garamond"/>
          <w:color w:val="000000" w:themeColor="text1"/>
          <w:sz w:val="24"/>
          <w:szCs w:val="24"/>
        </w:rPr>
        <w:t xml:space="preserve">s she is currently studying in New York, our interview was conducted over the telephone. </w:t>
      </w:r>
      <w:r w:rsidR="00EE4853">
        <w:rPr>
          <w:rFonts w:ascii="Garamond" w:hAnsi="Garamond"/>
          <w:color w:val="000000" w:themeColor="text1"/>
          <w:sz w:val="24"/>
          <w:szCs w:val="24"/>
        </w:rPr>
        <w:t>Prior to arriving at the S</w:t>
      </w:r>
      <w:r w:rsidR="003B0861" w:rsidRPr="00665499">
        <w:rPr>
          <w:rFonts w:ascii="Garamond" w:hAnsi="Garamond"/>
          <w:color w:val="000000" w:themeColor="text1"/>
          <w:sz w:val="24"/>
          <w:szCs w:val="24"/>
        </w:rPr>
        <w:t xml:space="preserve">eminary, she had not been fully religious, and it was during this period that she committed to observe Shabbat, Kashrut, Holidays and laws of modesty.  </w:t>
      </w:r>
    </w:p>
    <w:p w14:paraId="27DC6277" w14:textId="7D6DEB78" w:rsidR="002F393A" w:rsidRPr="00665499" w:rsidRDefault="009D75BE" w:rsidP="00F06117">
      <w:pPr>
        <w:jc w:val="both"/>
        <w:rPr>
          <w:rFonts w:ascii="Garamond" w:hAnsi="Garamond"/>
          <w:color w:val="000000" w:themeColor="text1"/>
          <w:sz w:val="24"/>
          <w:szCs w:val="24"/>
        </w:rPr>
      </w:pPr>
      <w:r w:rsidRPr="00665499">
        <w:rPr>
          <w:rFonts w:ascii="Garamond" w:hAnsi="Garamond"/>
          <w:i/>
          <w:iCs/>
          <w:color w:val="000000" w:themeColor="text1"/>
          <w:sz w:val="24"/>
          <w:szCs w:val="24"/>
        </w:rPr>
        <w:t>Graduate</w:t>
      </w:r>
      <w:r w:rsidR="002F393A" w:rsidRPr="00665499">
        <w:rPr>
          <w:rFonts w:ascii="Garamond" w:hAnsi="Garamond"/>
          <w:i/>
          <w:iCs/>
          <w:color w:val="000000" w:themeColor="text1"/>
          <w:sz w:val="24"/>
          <w:szCs w:val="24"/>
        </w:rPr>
        <w:t xml:space="preserve"> C</w:t>
      </w:r>
      <w:r w:rsidR="00EE4853">
        <w:rPr>
          <w:rFonts w:ascii="Garamond" w:hAnsi="Garamond"/>
          <w:color w:val="000000" w:themeColor="text1"/>
          <w:sz w:val="24"/>
          <w:szCs w:val="24"/>
        </w:rPr>
        <w:t xml:space="preserve"> studied in the S</w:t>
      </w:r>
      <w:r w:rsidR="002F393A" w:rsidRPr="00665499">
        <w:rPr>
          <w:rFonts w:ascii="Garamond" w:hAnsi="Garamond"/>
          <w:color w:val="000000" w:themeColor="text1"/>
          <w:sz w:val="24"/>
          <w:szCs w:val="24"/>
        </w:rPr>
        <w:t>eminary from September 2015</w:t>
      </w:r>
      <w:r w:rsidR="00F06117" w:rsidRPr="00665499">
        <w:rPr>
          <w:rFonts w:ascii="Garamond" w:hAnsi="Garamond"/>
          <w:color w:val="000000" w:themeColor="text1"/>
          <w:sz w:val="24"/>
          <w:szCs w:val="24"/>
        </w:rPr>
        <w:t xml:space="preserve"> to </w:t>
      </w:r>
      <w:r w:rsidR="002F393A" w:rsidRPr="00665499">
        <w:rPr>
          <w:rFonts w:ascii="Garamond" w:hAnsi="Garamond"/>
          <w:color w:val="000000" w:themeColor="text1"/>
          <w:sz w:val="24"/>
          <w:szCs w:val="24"/>
        </w:rPr>
        <w:t xml:space="preserve">June 2016, and as </w:t>
      </w:r>
      <w:r w:rsidR="006A2567" w:rsidRPr="00665499">
        <w:rPr>
          <w:rFonts w:ascii="Garamond" w:hAnsi="Garamond"/>
          <w:color w:val="000000" w:themeColor="text1"/>
          <w:sz w:val="24"/>
          <w:szCs w:val="24"/>
        </w:rPr>
        <w:t xml:space="preserve">she is currently studying in Florida, our interview was conducted over the telephone. </w:t>
      </w:r>
      <w:r w:rsidR="00C43E2D" w:rsidRPr="00665499">
        <w:rPr>
          <w:rFonts w:ascii="Garamond" w:hAnsi="Garamond"/>
          <w:color w:val="000000" w:themeColor="text1"/>
          <w:sz w:val="24"/>
          <w:szCs w:val="24"/>
        </w:rPr>
        <w:t>S</w:t>
      </w:r>
      <w:r w:rsidR="003B0861" w:rsidRPr="00665499">
        <w:rPr>
          <w:rFonts w:ascii="Garamond" w:hAnsi="Garamond"/>
          <w:color w:val="000000" w:themeColor="text1"/>
          <w:sz w:val="24"/>
          <w:szCs w:val="24"/>
        </w:rPr>
        <w:t xml:space="preserve">he was raised Orthodox and then became disinterested, which is why she </w:t>
      </w:r>
      <w:r w:rsidR="00EE4853">
        <w:rPr>
          <w:rFonts w:ascii="Garamond" w:hAnsi="Garamond"/>
          <w:color w:val="000000" w:themeColor="text1"/>
          <w:sz w:val="24"/>
          <w:szCs w:val="24"/>
        </w:rPr>
        <w:t>came to the S</w:t>
      </w:r>
      <w:r w:rsidR="003B0861" w:rsidRPr="00665499">
        <w:rPr>
          <w:rFonts w:ascii="Garamond" w:hAnsi="Garamond"/>
          <w:color w:val="000000" w:themeColor="text1"/>
          <w:sz w:val="24"/>
          <w:szCs w:val="24"/>
        </w:rPr>
        <w:t>eminary in order to reconnect with Jewish practices such as Shabbat and Kashrut.</w:t>
      </w:r>
    </w:p>
    <w:p w14:paraId="5B9FC801" w14:textId="29F271A2" w:rsidR="009D75BE" w:rsidRPr="00665499" w:rsidRDefault="009D75BE" w:rsidP="006A2567">
      <w:pPr>
        <w:jc w:val="both"/>
        <w:rPr>
          <w:rFonts w:ascii="Garamond" w:hAnsi="Garamond"/>
          <w:color w:val="000000" w:themeColor="text1"/>
          <w:sz w:val="24"/>
          <w:szCs w:val="24"/>
        </w:rPr>
      </w:pPr>
      <w:r w:rsidRPr="00665499">
        <w:rPr>
          <w:rFonts w:ascii="Garamond" w:hAnsi="Garamond"/>
          <w:color w:val="000000" w:themeColor="text1"/>
          <w:sz w:val="24"/>
          <w:szCs w:val="24"/>
        </w:rPr>
        <w:t xml:space="preserve">Below is a summary of the interviews as arranged by topic. </w:t>
      </w:r>
    </w:p>
    <w:p w14:paraId="7AA83B0F" w14:textId="45428D15" w:rsidR="00500FA9" w:rsidRPr="00665499" w:rsidRDefault="000502B1" w:rsidP="006A2567">
      <w:pPr>
        <w:jc w:val="both"/>
        <w:rPr>
          <w:rFonts w:ascii="Garamond" w:hAnsi="Garamond"/>
          <w:b/>
          <w:bCs/>
          <w:color w:val="000000" w:themeColor="text1"/>
          <w:sz w:val="24"/>
          <w:szCs w:val="24"/>
        </w:rPr>
      </w:pPr>
      <w:r w:rsidRPr="00665499">
        <w:rPr>
          <w:rFonts w:ascii="Garamond" w:hAnsi="Garamond"/>
          <w:b/>
          <w:bCs/>
          <w:color w:val="000000" w:themeColor="text1"/>
          <w:sz w:val="24"/>
          <w:szCs w:val="24"/>
        </w:rPr>
        <w:t>Inside &amp; outside the classroom</w:t>
      </w:r>
    </w:p>
    <w:p w14:paraId="4583650F" w14:textId="3044274F" w:rsidR="00CA6962" w:rsidRPr="00665499" w:rsidRDefault="00C64A24" w:rsidP="00F06117">
      <w:pPr>
        <w:jc w:val="both"/>
        <w:rPr>
          <w:rFonts w:ascii="Garamond" w:hAnsi="Garamond"/>
          <w:color w:val="000000" w:themeColor="text1"/>
          <w:sz w:val="24"/>
          <w:szCs w:val="24"/>
        </w:rPr>
      </w:pPr>
      <w:r w:rsidRPr="00665499">
        <w:rPr>
          <w:rFonts w:ascii="Garamond" w:hAnsi="Garamond"/>
          <w:color w:val="000000" w:themeColor="text1"/>
          <w:sz w:val="24"/>
          <w:szCs w:val="24"/>
        </w:rPr>
        <w:t xml:space="preserve">When considering the relationship between learning </w:t>
      </w:r>
      <w:r w:rsidR="00080994" w:rsidRPr="00665499">
        <w:rPr>
          <w:rFonts w:ascii="Garamond" w:hAnsi="Garamond"/>
          <w:color w:val="000000" w:themeColor="text1"/>
          <w:sz w:val="24"/>
          <w:szCs w:val="24"/>
        </w:rPr>
        <w:t xml:space="preserve">from teachers </w:t>
      </w:r>
      <w:r w:rsidRPr="00665499">
        <w:rPr>
          <w:rFonts w:ascii="Garamond" w:hAnsi="Garamond"/>
          <w:color w:val="000000" w:themeColor="text1"/>
          <w:sz w:val="24"/>
          <w:szCs w:val="24"/>
        </w:rPr>
        <w:t xml:space="preserve">inside the classroom and conversations </w:t>
      </w:r>
      <w:r w:rsidR="00080994" w:rsidRPr="00665499">
        <w:rPr>
          <w:rFonts w:ascii="Garamond" w:hAnsi="Garamond"/>
          <w:color w:val="000000" w:themeColor="text1"/>
          <w:sz w:val="24"/>
          <w:szCs w:val="24"/>
        </w:rPr>
        <w:t xml:space="preserve">with teachers </w:t>
      </w:r>
      <w:r w:rsidRPr="00665499">
        <w:rPr>
          <w:rFonts w:ascii="Garamond" w:hAnsi="Garamond"/>
          <w:color w:val="000000" w:themeColor="text1"/>
          <w:sz w:val="24"/>
          <w:szCs w:val="24"/>
        </w:rPr>
        <w:t xml:space="preserve">outside the classroom, </w:t>
      </w:r>
      <w:r w:rsidR="009D75BE" w:rsidRPr="00665499">
        <w:rPr>
          <w:rFonts w:ascii="Garamond" w:hAnsi="Garamond"/>
          <w:i/>
          <w:iCs/>
          <w:color w:val="000000" w:themeColor="text1"/>
          <w:sz w:val="24"/>
          <w:szCs w:val="24"/>
        </w:rPr>
        <w:t>Graduate</w:t>
      </w:r>
      <w:r w:rsidR="000502B1" w:rsidRPr="00665499">
        <w:rPr>
          <w:rFonts w:ascii="Garamond" w:hAnsi="Garamond"/>
          <w:i/>
          <w:iCs/>
          <w:color w:val="000000" w:themeColor="text1"/>
          <w:sz w:val="24"/>
          <w:szCs w:val="24"/>
        </w:rPr>
        <w:t xml:space="preserve"> A </w:t>
      </w:r>
      <w:r w:rsidR="000502B1" w:rsidRPr="00665499">
        <w:rPr>
          <w:rFonts w:ascii="Garamond" w:hAnsi="Garamond"/>
          <w:color w:val="000000" w:themeColor="text1"/>
          <w:sz w:val="24"/>
          <w:szCs w:val="24"/>
        </w:rPr>
        <w:t xml:space="preserve">explained that </w:t>
      </w:r>
      <w:r w:rsidRPr="00665499">
        <w:rPr>
          <w:rFonts w:ascii="Garamond" w:hAnsi="Garamond"/>
          <w:color w:val="000000" w:themeColor="text1"/>
          <w:sz w:val="24"/>
          <w:szCs w:val="24"/>
        </w:rPr>
        <w:t>‘You can’t have the outside of the classroom without the classroom. You have to have the classroom to get those ideas flowing</w:t>
      </w:r>
      <w:r w:rsidR="003155D1" w:rsidRPr="00665499">
        <w:rPr>
          <w:rFonts w:ascii="Garamond" w:hAnsi="Garamond"/>
          <w:color w:val="000000" w:themeColor="text1"/>
          <w:sz w:val="24"/>
          <w:szCs w:val="24"/>
        </w:rPr>
        <w:t>…</w:t>
      </w:r>
      <w:r w:rsidR="00F06117" w:rsidRPr="00665499">
        <w:rPr>
          <w:rFonts w:ascii="Garamond" w:hAnsi="Garamond"/>
          <w:color w:val="000000" w:themeColor="text1"/>
          <w:sz w:val="24"/>
          <w:szCs w:val="24"/>
        </w:rPr>
        <w:t xml:space="preserve"> and </w:t>
      </w:r>
      <w:r w:rsidRPr="00665499">
        <w:rPr>
          <w:rFonts w:ascii="Garamond" w:hAnsi="Garamond"/>
          <w:color w:val="000000" w:themeColor="text1"/>
          <w:sz w:val="24"/>
          <w:szCs w:val="24"/>
        </w:rPr>
        <w:t xml:space="preserve">you can continue to ask </w:t>
      </w:r>
      <w:r w:rsidR="003155D1" w:rsidRPr="00665499">
        <w:rPr>
          <w:rFonts w:ascii="Garamond" w:hAnsi="Garamond"/>
          <w:color w:val="000000" w:themeColor="text1"/>
          <w:sz w:val="24"/>
          <w:szCs w:val="24"/>
        </w:rPr>
        <w:t>your questions in the classroom. B</w:t>
      </w:r>
      <w:r w:rsidRPr="00665499">
        <w:rPr>
          <w:rFonts w:ascii="Garamond" w:hAnsi="Garamond"/>
          <w:color w:val="000000" w:themeColor="text1"/>
          <w:sz w:val="24"/>
          <w:szCs w:val="24"/>
        </w:rPr>
        <w:t>ut if you really want the true deep answer, you’re going to have to take it outside</w:t>
      </w:r>
      <w:r w:rsidR="00F06117"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because that classroom has 15 girls in it, not just you’ (</w:t>
      </w:r>
      <w:r w:rsidR="00080994" w:rsidRPr="00665499">
        <w:rPr>
          <w:rFonts w:ascii="Garamond" w:hAnsi="Garamond"/>
          <w:i/>
          <w:iCs/>
          <w:color w:val="000000" w:themeColor="text1"/>
          <w:sz w:val="24"/>
          <w:szCs w:val="24"/>
        </w:rPr>
        <w:t>Graduate</w:t>
      </w:r>
      <w:r w:rsidRPr="00665499">
        <w:rPr>
          <w:rFonts w:ascii="Garamond" w:hAnsi="Garamond"/>
          <w:i/>
          <w:iCs/>
          <w:color w:val="000000" w:themeColor="text1"/>
          <w:sz w:val="24"/>
          <w:szCs w:val="24"/>
        </w:rPr>
        <w:t xml:space="preserve"> A</w:t>
      </w:r>
      <w:r w:rsidRPr="00665499">
        <w:rPr>
          <w:rFonts w:ascii="Garamond" w:hAnsi="Garamond"/>
          <w:color w:val="000000" w:themeColor="text1"/>
          <w:sz w:val="24"/>
          <w:szCs w:val="24"/>
        </w:rPr>
        <w:t xml:space="preserve">, 15 mins). </w:t>
      </w:r>
      <w:r w:rsidR="00B00240" w:rsidRPr="00665499">
        <w:rPr>
          <w:rFonts w:ascii="Garamond" w:hAnsi="Garamond"/>
          <w:color w:val="000000" w:themeColor="text1"/>
          <w:sz w:val="24"/>
          <w:szCs w:val="24"/>
        </w:rPr>
        <w:t>But</w:t>
      </w:r>
      <w:r w:rsidR="00F06117" w:rsidRPr="00665499">
        <w:rPr>
          <w:rFonts w:ascii="Garamond" w:hAnsi="Garamond"/>
          <w:color w:val="000000" w:themeColor="text1"/>
          <w:sz w:val="24"/>
          <w:szCs w:val="24"/>
        </w:rPr>
        <w:t>,</w:t>
      </w:r>
      <w:r w:rsidR="00B00240" w:rsidRPr="00665499">
        <w:rPr>
          <w:rFonts w:ascii="Garamond" w:hAnsi="Garamond"/>
          <w:color w:val="000000" w:themeColor="text1"/>
          <w:sz w:val="24"/>
          <w:szCs w:val="24"/>
        </w:rPr>
        <w:t xml:space="preserve"> as </w:t>
      </w:r>
      <w:r w:rsidR="00B00240" w:rsidRPr="00665499">
        <w:rPr>
          <w:rFonts w:ascii="Garamond" w:hAnsi="Garamond"/>
          <w:i/>
          <w:iCs/>
          <w:color w:val="000000" w:themeColor="text1"/>
          <w:sz w:val="24"/>
          <w:szCs w:val="24"/>
        </w:rPr>
        <w:t>Graduate A</w:t>
      </w:r>
      <w:r w:rsidR="00B00240" w:rsidRPr="00665499">
        <w:rPr>
          <w:rFonts w:ascii="Garamond" w:hAnsi="Garamond"/>
          <w:color w:val="000000" w:themeColor="text1"/>
          <w:sz w:val="24"/>
          <w:szCs w:val="24"/>
        </w:rPr>
        <w:t xml:space="preserve"> continued, the conversations outside of the classroom are not solely about getting answers. Instead, their function </w:t>
      </w:r>
      <w:r w:rsidR="00F06117" w:rsidRPr="00665499">
        <w:rPr>
          <w:rFonts w:ascii="Garamond" w:hAnsi="Garamond"/>
          <w:color w:val="000000" w:themeColor="text1"/>
          <w:sz w:val="24"/>
          <w:szCs w:val="24"/>
        </w:rPr>
        <w:t xml:space="preserve">was </w:t>
      </w:r>
      <w:r w:rsidR="00B00240" w:rsidRPr="00665499">
        <w:rPr>
          <w:rFonts w:ascii="Garamond" w:hAnsi="Garamond"/>
          <w:color w:val="000000" w:themeColor="text1"/>
          <w:sz w:val="24"/>
          <w:szCs w:val="24"/>
        </w:rPr>
        <w:t>‘</w:t>
      </w:r>
      <w:r w:rsidR="00080994" w:rsidRPr="00665499">
        <w:rPr>
          <w:rFonts w:ascii="Garamond" w:hAnsi="Garamond"/>
          <w:color w:val="000000" w:themeColor="text1"/>
          <w:sz w:val="24"/>
          <w:szCs w:val="24"/>
        </w:rPr>
        <w:t>to mak</w:t>
      </w:r>
      <w:r w:rsidR="00B00240" w:rsidRPr="00665499">
        <w:rPr>
          <w:rFonts w:ascii="Garamond" w:hAnsi="Garamond"/>
          <w:color w:val="000000" w:themeColor="text1"/>
          <w:sz w:val="24"/>
          <w:szCs w:val="24"/>
        </w:rPr>
        <w:t>e a game-plan with you and say “</w:t>
      </w:r>
      <w:r w:rsidR="00080994" w:rsidRPr="00665499">
        <w:rPr>
          <w:rFonts w:ascii="Garamond" w:hAnsi="Garamond"/>
          <w:color w:val="000000" w:themeColor="text1"/>
          <w:sz w:val="24"/>
          <w:szCs w:val="24"/>
        </w:rPr>
        <w:t xml:space="preserve">OK, I heard you, this is the </w:t>
      </w:r>
      <w:r w:rsidR="00B00240" w:rsidRPr="00665499">
        <w:rPr>
          <w:rFonts w:ascii="Garamond" w:hAnsi="Garamond"/>
          <w:color w:val="000000" w:themeColor="text1"/>
          <w:sz w:val="24"/>
          <w:szCs w:val="24"/>
        </w:rPr>
        <w:t>issue and this is where you are”</w:t>
      </w:r>
      <w:r w:rsidR="00977C33" w:rsidRPr="00665499">
        <w:rPr>
          <w:rFonts w:ascii="Garamond" w:hAnsi="Garamond"/>
          <w:color w:val="000000" w:themeColor="text1"/>
          <w:sz w:val="24"/>
          <w:szCs w:val="24"/>
        </w:rPr>
        <w:t xml:space="preserve"> </w:t>
      </w:r>
      <w:r w:rsidR="00B00240" w:rsidRPr="00665499">
        <w:rPr>
          <w:rFonts w:ascii="Garamond" w:hAnsi="Garamond"/>
          <w:color w:val="000000" w:themeColor="text1"/>
          <w:sz w:val="24"/>
          <w:szCs w:val="24"/>
        </w:rPr>
        <w:t>...</w:t>
      </w:r>
      <w:r w:rsidR="00977C33" w:rsidRPr="00665499">
        <w:rPr>
          <w:rFonts w:ascii="Garamond" w:hAnsi="Garamond"/>
          <w:color w:val="000000" w:themeColor="text1"/>
          <w:sz w:val="24"/>
          <w:szCs w:val="24"/>
        </w:rPr>
        <w:t>A</w:t>
      </w:r>
      <w:r w:rsidR="00080994" w:rsidRPr="00665499">
        <w:rPr>
          <w:rFonts w:ascii="Garamond" w:hAnsi="Garamond"/>
          <w:color w:val="000000" w:themeColor="text1"/>
          <w:sz w:val="24"/>
          <w:szCs w:val="24"/>
        </w:rPr>
        <w:t>nd then you figu</w:t>
      </w:r>
      <w:r w:rsidR="00B00240" w:rsidRPr="00665499">
        <w:rPr>
          <w:rFonts w:ascii="Garamond" w:hAnsi="Garamond"/>
          <w:color w:val="000000" w:themeColor="text1"/>
          <w:sz w:val="24"/>
          <w:szCs w:val="24"/>
        </w:rPr>
        <w:t>re out what your next steps are…T</w:t>
      </w:r>
      <w:r w:rsidR="00080994" w:rsidRPr="00665499">
        <w:rPr>
          <w:rFonts w:ascii="Garamond" w:hAnsi="Garamond"/>
          <w:color w:val="000000" w:themeColor="text1"/>
          <w:sz w:val="24"/>
          <w:szCs w:val="24"/>
        </w:rPr>
        <w:t xml:space="preserve">hat’s what’s so important about having guidance, having someone there to speak with. </w:t>
      </w:r>
      <w:r w:rsidR="00B00240" w:rsidRPr="00665499">
        <w:rPr>
          <w:rFonts w:ascii="Garamond" w:hAnsi="Garamond"/>
          <w:color w:val="000000" w:themeColor="text1"/>
          <w:sz w:val="24"/>
          <w:szCs w:val="24"/>
        </w:rPr>
        <w:t>It’s not just always emotional..</w:t>
      </w:r>
      <w:r w:rsidR="00080994" w:rsidRPr="00665499">
        <w:rPr>
          <w:rFonts w:ascii="Garamond" w:hAnsi="Garamond"/>
          <w:color w:val="000000" w:themeColor="text1"/>
          <w:sz w:val="24"/>
          <w:szCs w:val="24"/>
        </w:rPr>
        <w:t xml:space="preserve">. It’s to be able to make progress… That’s what they’re there for. I mean, they’re not just there to read a </w:t>
      </w:r>
      <w:proofErr w:type="spellStart"/>
      <w:r w:rsidR="00080994" w:rsidRPr="00665499">
        <w:rPr>
          <w:rFonts w:ascii="Garamond" w:hAnsi="Garamond"/>
          <w:color w:val="000000" w:themeColor="text1"/>
          <w:sz w:val="24"/>
          <w:szCs w:val="24"/>
        </w:rPr>
        <w:t>Tanach</w:t>
      </w:r>
      <w:proofErr w:type="spellEnd"/>
      <w:r w:rsidR="00A841C4" w:rsidRPr="00665499">
        <w:rPr>
          <w:rStyle w:val="FootnoteReference"/>
          <w:rFonts w:ascii="Garamond" w:hAnsi="Garamond"/>
          <w:color w:val="000000" w:themeColor="text1"/>
          <w:sz w:val="24"/>
          <w:szCs w:val="24"/>
        </w:rPr>
        <w:footnoteReference w:id="5"/>
      </w:r>
      <w:r w:rsidR="00080994" w:rsidRPr="00665499">
        <w:rPr>
          <w:rFonts w:ascii="Garamond" w:hAnsi="Garamond"/>
          <w:color w:val="000000" w:themeColor="text1"/>
          <w:sz w:val="24"/>
          <w:szCs w:val="24"/>
        </w:rPr>
        <w:t xml:space="preserve"> to you</w:t>
      </w:r>
      <w:r w:rsidR="00D826CC" w:rsidRPr="00665499">
        <w:rPr>
          <w:rFonts w:ascii="Garamond" w:hAnsi="Garamond"/>
          <w:color w:val="000000" w:themeColor="text1"/>
          <w:sz w:val="24"/>
          <w:szCs w:val="24"/>
        </w:rPr>
        <w:t>!</w:t>
      </w:r>
      <w:r w:rsidR="00080994" w:rsidRPr="00665499">
        <w:rPr>
          <w:rFonts w:ascii="Garamond" w:hAnsi="Garamond"/>
          <w:color w:val="000000" w:themeColor="text1"/>
          <w:sz w:val="24"/>
          <w:szCs w:val="24"/>
        </w:rPr>
        <w:t xml:space="preserve"> They’re there to guide you as a teacher – that’s what teachers should do’ (</w:t>
      </w:r>
      <w:r w:rsidR="00B00240" w:rsidRPr="00665499">
        <w:rPr>
          <w:rFonts w:ascii="Garamond" w:hAnsi="Garamond"/>
          <w:i/>
          <w:iCs/>
          <w:color w:val="000000" w:themeColor="text1"/>
          <w:sz w:val="24"/>
          <w:szCs w:val="24"/>
        </w:rPr>
        <w:t>Graduate</w:t>
      </w:r>
      <w:r w:rsidR="00080994" w:rsidRPr="00665499">
        <w:rPr>
          <w:rFonts w:ascii="Garamond" w:hAnsi="Garamond"/>
          <w:i/>
          <w:iCs/>
          <w:color w:val="000000" w:themeColor="text1"/>
          <w:sz w:val="24"/>
          <w:szCs w:val="24"/>
        </w:rPr>
        <w:t xml:space="preserve"> A</w:t>
      </w:r>
      <w:r w:rsidR="00080994" w:rsidRPr="00665499">
        <w:rPr>
          <w:rFonts w:ascii="Garamond" w:hAnsi="Garamond"/>
          <w:color w:val="000000" w:themeColor="text1"/>
          <w:sz w:val="24"/>
          <w:szCs w:val="24"/>
        </w:rPr>
        <w:t>, 12-13 mins)</w:t>
      </w:r>
      <w:r w:rsidR="009F75C9" w:rsidRPr="00665499">
        <w:rPr>
          <w:rFonts w:ascii="Garamond" w:hAnsi="Garamond"/>
          <w:color w:val="000000" w:themeColor="text1"/>
          <w:sz w:val="24"/>
          <w:szCs w:val="24"/>
        </w:rPr>
        <w:t xml:space="preserve">. </w:t>
      </w:r>
    </w:p>
    <w:p w14:paraId="0DF05315" w14:textId="5114A5D0" w:rsidR="00C64A24" w:rsidRPr="00665499" w:rsidRDefault="00CA6962" w:rsidP="009F75C9">
      <w:pPr>
        <w:jc w:val="both"/>
        <w:rPr>
          <w:rFonts w:ascii="Garamond" w:hAnsi="Garamond"/>
          <w:color w:val="000000" w:themeColor="text1"/>
          <w:sz w:val="24"/>
          <w:szCs w:val="24"/>
        </w:rPr>
      </w:pPr>
      <w:r w:rsidRPr="00665499">
        <w:rPr>
          <w:rFonts w:ascii="Garamond" w:hAnsi="Garamond"/>
          <w:color w:val="000000" w:themeColor="text1"/>
          <w:sz w:val="24"/>
          <w:szCs w:val="24"/>
        </w:rPr>
        <w:t xml:space="preserve">This understanding of the </w:t>
      </w:r>
      <w:r w:rsidR="00977C33" w:rsidRPr="00665499">
        <w:rPr>
          <w:rFonts w:ascii="Garamond" w:hAnsi="Garamond"/>
          <w:color w:val="000000" w:themeColor="text1"/>
          <w:sz w:val="24"/>
          <w:szCs w:val="24"/>
        </w:rPr>
        <w:t xml:space="preserve">function of </w:t>
      </w:r>
      <w:r w:rsidRPr="00665499">
        <w:rPr>
          <w:rFonts w:ascii="Garamond" w:hAnsi="Garamond"/>
          <w:color w:val="000000" w:themeColor="text1"/>
          <w:sz w:val="24"/>
          <w:szCs w:val="24"/>
        </w:rPr>
        <w:t xml:space="preserve">outside-the-classroom </w:t>
      </w:r>
      <w:r w:rsidR="00977C33" w:rsidRPr="00665499">
        <w:rPr>
          <w:rFonts w:ascii="Garamond" w:hAnsi="Garamond"/>
          <w:color w:val="000000" w:themeColor="text1"/>
          <w:sz w:val="24"/>
          <w:szCs w:val="24"/>
        </w:rPr>
        <w:t xml:space="preserve">conversations </w:t>
      </w:r>
      <w:r w:rsidRPr="00665499">
        <w:rPr>
          <w:rFonts w:ascii="Garamond" w:hAnsi="Garamond"/>
          <w:color w:val="000000" w:themeColor="text1"/>
          <w:sz w:val="24"/>
          <w:szCs w:val="24"/>
        </w:rPr>
        <w:t>was</w:t>
      </w:r>
      <w:r w:rsidR="00977C33" w:rsidRPr="00665499">
        <w:rPr>
          <w:rFonts w:ascii="Garamond" w:hAnsi="Garamond"/>
          <w:color w:val="000000" w:themeColor="text1"/>
          <w:sz w:val="24"/>
          <w:szCs w:val="24"/>
        </w:rPr>
        <w:t xml:space="preserve"> further supported by </w:t>
      </w:r>
      <w:r w:rsidR="00080994" w:rsidRPr="00665499">
        <w:rPr>
          <w:rFonts w:ascii="Garamond" w:hAnsi="Garamond"/>
          <w:i/>
          <w:iCs/>
          <w:color w:val="000000" w:themeColor="text1"/>
          <w:sz w:val="24"/>
          <w:szCs w:val="24"/>
        </w:rPr>
        <w:t xml:space="preserve">Graduate B </w:t>
      </w:r>
      <w:r w:rsidR="00080994" w:rsidRPr="00665499">
        <w:rPr>
          <w:rFonts w:ascii="Garamond" w:hAnsi="Garamond"/>
          <w:color w:val="000000" w:themeColor="text1"/>
          <w:sz w:val="24"/>
          <w:szCs w:val="24"/>
        </w:rPr>
        <w:t>who noted that learning is ‘put into practical terms inside class, and put into perspective outside of class’ (</w:t>
      </w:r>
      <w:r w:rsidR="00080994" w:rsidRPr="00665499">
        <w:rPr>
          <w:rFonts w:ascii="Garamond" w:hAnsi="Garamond"/>
          <w:i/>
          <w:iCs/>
          <w:color w:val="000000" w:themeColor="text1"/>
          <w:sz w:val="24"/>
          <w:szCs w:val="24"/>
        </w:rPr>
        <w:t>Graduate B</w:t>
      </w:r>
      <w:r w:rsidR="00080994"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 xml:space="preserve">6-7 mins), and in a similar vein, </w:t>
      </w:r>
      <w:r w:rsidR="00977C33" w:rsidRPr="00665499">
        <w:rPr>
          <w:rFonts w:ascii="Garamond" w:hAnsi="Garamond"/>
          <w:i/>
          <w:iCs/>
          <w:color w:val="000000" w:themeColor="text1"/>
          <w:sz w:val="24"/>
          <w:szCs w:val="24"/>
        </w:rPr>
        <w:t>Graduate C</w:t>
      </w:r>
      <w:r w:rsidRPr="00665499">
        <w:rPr>
          <w:rFonts w:ascii="Garamond" w:hAnsi="Garamond"/>
          <w:color w:val="000000" w:themeColor="text1"/>
          <w:sz w:val="24"/>
          <w:szCs w:val="24"/>
        </w:rPr>
        <w:t xml:space="preserve"> explained</w:t>
      </w:r>
      <w:r w:rsidR="00977C33" w:rsidRPr="00665499">
        <w:rPr>
          <w:rFonts w:ascii="Garamond" w:hAnsi="Garamond"/>
          <w:color w:val="000000" w:themeColor="text1"/>
          <w:sz w:val="24"/>
          <w:szCs w:val="24"/>
        </w:rPr>
        <w:t xml:space="preserve"> that her religious change was nurtured by ‘conversations and experiences, because if you can’t like apply it to anything it’s not going to work</w:t>
      </w:r>
      <w:r w:rsidRPr="00665499">
        <w:rPr>
          <w:rFonts w:ascii="Garamond" w:hAnsi="Garamond"/>
          <w:color w:val="000000" w:themeColor="text1"/>
          <w:sz w:val="24"/>
          <w:szCs w:val="24"/>
        </w:rPr>
        <w:t>’</w:t>
      </w:r>
      <w:r w:rsidR="00977C33" w:rsidRPr="00665499">
        <w:rPr>
          <w:rFonts w:ascii="Garamond" w:hAnsi="Garamond"/>
          <w:color w:val="000000" w:themeColor="text1"/>
          <w:sz w:val="24"/>
          <w:szCs w:val="24"/>
        </w:rPr>
        <w:t xml:space="preserve"> (</w:t>
      </w:r>
      <w:r w:rsidR="00977C33" w:rsidRPr="00665499">
        <w:rPr>
          <w:rFonts w:ascii="Garamond" w:hAnsi="Garamond"/>
          <w:i/>
          <w:iCs/>
          <w:color w:val="000000" w:themeColor="text1"/>
          <w:sz w:val="24"/>
          <w:szCs w:val="24"/>
        </w:rPr>
        <w:t>Graduate C</w:t>
      </w:r>
      <w:r w:rsidR="00977C33" w:rsidRPr="00665499">
        <w:rPr>
          <w:rFonts w:ascii="Garamond" w:hAnsi="Garamond"/>
          <w:color w:val="000000" w:themeColor="text1"/>
          <w:sz w:val="24"/>
          <w:szCs w:val="24"/>
        </w:rPr>
        <w:t xml:space="preserve">, 10 mins). </w:t>
      </w:r>
    </w:p>
    <w:p w14:paraId="7F76170E" w14:textId="6BBF615A" w:rsidR="00813DCA" w:rsidRPr="00665499" w:rsidRDefault="000F3E09" w:rsidP="00E412FA">
      <w:pPr>
        <w:jc w:val="both"/>
        <w:rPr>
          <w:rFonts w:ascii="Garamond" w:hAnsi="Garamond"/>
          <w:b/>
          <w:bCs/>
          <w:color w:val="000000" w:themeColor="text1"/>
          <w:sz w:val="24"/>
          <w:szCs w:val="24"/>
        </w:rPr>
      </w:pPr>
      <w:r w:rsidRPr="00665499">
        <w:rPr>
          <w:rFonts w:ascii="Garamond" w:hAnsi="Garamond"/>
          <w:b/>
          <w:bCs/>
          <w:color w:val="000000" w:themeColor="text1"/>
          <w:sz w:val="24"/>
          <w:szCs w:val="24"/>
        </w:rPr>
        <w:t>Acknowledgement, ‘friendship’ &amp; time</w:t>
      </w:r>
    </w:p>
    <w:p w14:paraId="7996418B" w14:textId="0DB6C1DA" w:rsidR="00945D79" w:rsidRPr="00665499" w:rsidRDefault="00E96937" w:rsidP="00454F55">
      <w:pPr>
        <w:jc w:val="both"/>
        <w:rPr>
          <w:rFonts w:ascii="Garamond" w:hAnsi="Garamond"/>
          <w:color w:val="000000" w:themeColor="text1"/>
          <w:sz w:val="24"/>
          <w:szCs w:val="24"/>
        </w:rPr>
      </w:pPr>
      <w:r w:rsidRPr="00665499">
        <w:rPr>
          <w:rFonts w:ascii="Garamond" w:hAnsi="Garamond"/>
          <w:color w:val="000000" w:themeColor="text1"/>
          <w:sz w:val="24"/>
          <w:szCs w:val="24"/>
        </w:rPr>
        <w:t>All the interviewees described how</w:t>
      </w:r>
      <w:r w:rsidR="00066F57" w:rsidRPr="00665499">
        <w:rPr>
          <w:rFonts w:ascii="Garamond" w:hAnsi="Garamond"/>
          <w:color w:val="000000" w:themeColor="text1"/>
          <w:sz w:val="24"/>
          <w:szCs w:val="24"/>
        </w:rPr>
        <w:t xml:space="preserve"> personal conversations allow for personal guidance</w:t>
      </w:r>
      <w:r w:rsidRPr="00665499">
        <w:rPr>
          <w:rFonts w:ascii="Garamond" w:hAnsi="Garamond"/>
          <w:color w:val="000000" w:themeColor="text1"/>
          <w:sz w:val="24"/>
          <w:szCs w:val="24"/>
        </w:rPr>
        <w:t xml:space="preserve"> </w:t>
      </w:r>
      <w:r w:rsidR="00066F57" w:rsidRPr="00665499">
        <w:rPr>
          <w:rFonts w:ascii="Garamond" w:hAnsi="Garamond"/>
          <w:color w:val="000000" w:themeColor="text1"/>
          <w:sz w:val="24"/>
          <w:szCs w:val="24"/>
        </w:rPr>
        <w:t xml:space="preserve">which is </w:t>
      </w:r>
      <w:r w:rsidRPr="00665499">
        <w:rPr>
          <w:rFonts w:ascii="Garamond" w:hAnsi="Garamond"/>
          <w:color w:val="000000" w:themeColor="text1"/>
          <w:sz w:val="24"/>
          <w:szCs w:val="24"/>
        </w:rPr>
        <w:t xml:space="preserve">crucial </w:t>
      </w:r>
      <w:r w:rsidR="00066F57" w:rsidRPr="00665499">
        <w:rPr>
          <w:rFonts w:ascii="Garamond" w:hAnsi="Garamond"/>
          <w:color w:val="000000" w:themeColor="text1"/>
          <w:sz w:val="24"/>
          <w:szCs w:val="24"/>
        </w:rPr>
        <w:t xml:space="preserve">to religious growth. </w:t>
      </w:r>
      <w:r w:rsidRPr="00665499">
        <w:rPr>
          <w:rFonts w:ascii="Garamond" w:hAnsi="Garamond"/>
          <w:color w:val="000000" w:themeColor="text1"/>
          <w:sz w:val="24"/>
          <w:szCs w:val="24"/>
        </w:rPr>
        <w:t>But as the interviews developed</w:t>
      </w:r>
      <w:r w:rsidR="00454F55"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it became clear that the individual conversations </w:t>
      </w:r>
      <w:r w:rsidR="009F75C9" w:rsidRPr="00665499">
        <w:rPr>
          <w:rFonts w:ascii="Garamond" w:hAnsi="Garamond"/>
          <w:color w:val="000000" w:themeColor="text1"/>
          <w:sz w:val="24"/>
          <w:szCs w:val="24"/>
        </w:rPr>
        <w:t>that these graduates had with thei</w:t>
      </w:r>
      <w:r w:rsidR="00EE4853">
        <w:rPr>
          <w:rFonts w:ascii="Garamond" w:hAnsi="Garamond"/>
          <w:color w:val="000000" w:themeColor="text1"/>
          <w:sz w:val="24"/>
          <w:szCs w:val="24"/>
        </w:rPr>
        <w:t>r teachers while attending the S</w:t>
      </w:r>
      <w:r w:rsidR="009F75C9" w:rsidRPr="00665499">
        <w:rPr>
          <w:rFonts w:ascii="Garamond" w:hAnsi="Garamond"/>
          <w:color w:val="000000" w:themeColor="text1"/>
          <w:sz w:val="24"/>
          <w:szCs w:val="24"/>
        </w:rPr>
        <w:t xml:space="preserve">eminary were </w:t>
      </w:r>
      <w:r w:rsidRPr="00665499">
        <w:rPr>
          <w:rFonts w:ascii="Garamond" w:hAnsi="Garamond"/>
          <w:color w:val="000000" w:themeColor="text1"/>
          <w:sz w:val="24"/>
          <w:szCs w:val="24"/>
        </w:rPr>
        <w:t xml:space="preserve">far more </w:t>
      </w:r>
      <w:r w:rsidR="009F75C9" w:rsidRPr="00665499">
        <w:rPr>
          <w:rFonts w:ascii="Garamond" w:hAnsi="Garamond"/>
          <w:color w:val="000000" w:themeColor="text1"/>
          <w:sz w:val="24"/>
          <w:szCs w:val="24"/>
        </w:rPr>
        <w:t>significant</w:t>
      </w:r>
      <w:r w:rsidRPr="00665499">
        <w:rPr>
          <w:rFonts w:ascii="Garamond" w:hAnsi="Garamond"/>
          <w:color w:val="000000" w:themeColor="text1"/>
          <w:sz w:val="24"/>
          <w:szCs w:val="24"/>
        </w:rPr>
        <w:t xml:space="preserve">. As </w:t>
      </w:r>
      <w:r w:rsidR="00066F57" w:rsidRPr="00665499">
        <w:rPr>
          <w:rFonts w:ascii="Garamond" w:hAnsi="Garamond"/>
          <w:i/>
          <w:iCs/>
          <w:color w:val="000000" w:themeColor="text1"/>
          <w:sz w:val="24"/>
          <w:szCs w:val="24"/>
        </w:rPr>
        <w:t>Graduate B</w:t>
      </w:r>
      <w:r w:rsidR="00066F57"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 xml:space="preserve">observed, </w:t>
      </w:r>
      <w:r w:rsidR="00813DCA" w:rsidRPr="00665499">
        <w:rPr>
          <w:rFonts w:ascii="Garamond" w:hAnsi="Garamond"/>
          <w:color w:val="000000" w:themeColor="text1"/>
          <w:sz w:val="24"/>
          <w:szCs w:val="24"/>
        </w:rPr>
        <w:t>‘outside of the classroom … [teachers] can acknowl</w:t>
      </w:r>
      <w:r w:rsidR="00066F57" w:rsidRPr="00665499">
        <w:rPr>
          <w:rFonts w:ascii="Garamond" w:hAnsi="Garamond"/>
          <w:color w:val="000000" w:themeColor="text1"/>
          <w:sz w:val="24"/>
          <w:szCs w:val="24"/>
        </w:rPr>
        <w:t>edge you and what you’re saying</w:t>
      </w:r>
      <w:r w:rsidR="00813DCA" w:rsidRPr="00665499">
        <w:rPr>
          <w:rFonts w:ascii="Garamond" w:hAnsi="Garamond"/>
          <w:color w:val="000000" w:themeColor="text1"/>
          <w:sz w:val="24"/>
          <w:szCs w:val="24"/>
        </w:rPr>
        <w:t>’ (</w:t>
      </w:r>
      <w:r w:rsidR="00066F57" w:rsidRPr="00665499">
        <w:rPr>
          <w:rFonts w:ascii="Garamond" w:hAnsi="Garamond"/>
          <w:i/>
          <w:iCs/>
          <w:color w:val="000000" w:themeColor="text1"/>
          <w:sz w:val="24"/>
          <w:szCs w:val="24"/>
        </w:rPr>
        <w:t>Graduate B</w:t>
      </w:r>
      <w:r w:rsidR="00066F57" w:rsidRPr="00665499">
        <w:rPr>
          <w:rFonts w:ascii="Garamond" w:hAnsi="Garamond"/>
          <w:color w:val="000000" w:themeColor="text1"/>
          <w:sz w:val="24"/>
          <w:szCs w:val="24"/>
        </w:rPr>
        <w:t>, 12</w:t>
      </w:r>
      <w:r w:rsidR="00813DCA" w:rsidRPr="00665499">
        <w:rPr>
          <w:rFonts w:ascii="Garamond" w:hAnsi="Garamond"/>
          <w:color w:val="000000" w:themeColor="text1"/>
          <w:sz w:val="24"/>
          <w:szCs w:val="24"/>
        </w:rPr>
        <w:t xml:space="preserve"> mins)</w:t>
      </w:r>
      <w:r w:rsidRPr="00665499">
        <w:rPr>
          <w:rFonts w:ascii="Garamond" w:hAnsi="Garamond"/>
          <w:color w:val="000000" w:themeColor="text1"/>
          <w:sz w:val="24"/>
          <w:szCs w:val="24"/>
        </w:rPr>
        <w:t xml:space="preserve">, explaining further that </w:t>
      </w:r>
      <w:r w:rsidR="00813DCA" w:rsidRPr="00665499">
        <w:rPr>
          <w:rFonts w:ascii="Garamond" w:hAnsi="Garamond"/>
          <w:color w:val="000000" w:themeColor="text1"/>
          <w:sz w:val="24"/>
          <w:szCs w:val="24"/>
        </w:rPr>
        <w:t xml:space="preserve">‘being able to be </w:t>
      </w:r>
      <w:r w:rsidR="00813DCA" w:rsidRPr="00665499">
        <w:rPr>
          <w:rFonts w:ascii="Garamond" w:hAnsi="Garamond"/>
          <w:color w:val="000000" w:themeColor="text1"/>
          <w:sz w:val="24"/>
          <w:szCs w:val="24"/>
        </w:rPr>
        <w:lastRenderedPageBreak/>
        <w:t>acknowledged for your own individual self, and then acknowledged for the question that you’re asking, it k</w:t>
      </w:r>
      <w:r w:rsidR="000F3E09" w:rsidRPr="00665499">
        <w:rPr>
          <w:rFonts w:ascii="Garamond" w:hAnsi="Garamond"/>
          <w:color w:val="000000" w:themeColor="text1"/>
          <w:sz w:val="24"/>
          <w:szCs w:val="24"/>
        </w:rPr>
        <w:t>ind of changes the relationship</w:t>
      </w:r>
      <w:r w:rsidR="00813DCA" w:rsidRPr="00665499">
        <w:rPr>
          <w:rFonts w:ascii="Garamond" w:hAnsi="Garamond"/>
          <w:color w:val="000000" w:themeColor="text1"/>
          <w:sz w:val="24"/>
          <w:szCs w:val="24"/>
        </w:rPr>
        <w:t>’ (</w:t>
      </w:r>
      <w:r w:rsidR="000F3E09" w:rsidRPr="00665499">
        <w:rPr>
          <w:rFonts w:ascii="Garamond" w:hAnsi="Garamond"/>
          <w:i/>
          <w:iCs/>
          <w:color w:val="000000" w:themeColor="text1"/>
          <w:sz w:val="24"/>
          <w:szCs w:val="24"/>
        </w:rPr>
        <w:t>Graduate B</w:t>
      </w:r>
      <w:r w:rsidR="000F3E09" w:rsidRPr="00665499">
        <w:rPr>
          <w:rFonts w:ascii="Garamond" w:hAnsi="Garamond"/>
          <w:color w:val="000000" w:themeColor="text1"/>
          <w:sz w:val="24"/>
          <w:szCs w:val="24"/>
        </w:rPr>
        <w:t xml:space="preserve">, </w:t>
      </w:r>
      <w:r w:rsidR="00813DCA" w:rsidRPr="00665499">
        <w:rPr>
          <w:rFonts w:ascii="Garamond" w:hAnsi="Garamond"/>
          <w:color w:val="000000" w:themeColor="text1"/>
          <w:sz w:val="24"/>
          <w:szCs w:val="24"/>
        </w:rPr>
        <w:t xml:space="preserve">13 mins). </w:t>
      </w:r>
      <w:r w:rsidR="000F3E09" w:rsidRPr="00665499">
        <w:rPr>
          <w:rFonts w:ascii="Garamond" w:hAnsi="Garamond"/>
          <w:i/>
          <w:iCs/>
          <w:color w:val="000000" w:themeColor="text1"/>
          <w:sz w:val="24"/>
          <w:szCs w:val="24"/>
        </w:rPr>
        <w:t>Graduate A</w:t>
      </w:r>
      <w:r w:rsidR="000F3E09" w:rsidRPr="00665499">
        <w:rPr>
          <w:rFonts w:ascii="Garamond" w:hAnsi="Garamond"/>
          <w:color w:val="000000" w:themeColor="text1"/>
          <w:sz w:val="24"/>
          <w:szCs w:val="24"/>
        </w:rPr>
        <w:t xml:space="preserve"> expressed a similar idea when stating that</w:t>
      </w:r>
      <w:r w:rsidR="003155D1" w:rsidRPr="00665499">
        <w:rPr>
          <w:rFonts w:ascii="Garamond" w:hAnsi="Garamond"/>
          <w:color w:val="000000" w:themeColor="text1"/>
          <w:sz w:val="24"/>
          <w:szCs w:val="24"/>
        </w:rPr>
        <w:t>, ‘</w:t>
      </w:r>
      <w:r w:rsidR="000F3E09" w:rsidRPr="00665499">
        <w:rPr>
          <w:rFonts w:ascii="Garamond" w:hAnsi="Garamond"/>
          <w:color w:val="000000" w:themeColor="text1"/>
          <w:sz w:val="24"/>
          <w:szCs w:val="24"/>
        </w:rPr>
        <w:t>w</w:t>
      </w:r>
      <w:r w:rsidR="003155D1" w:rsidRPr="00665499">
        <w:rPr>
          <w:rFonts w:ascii="Garamond" w:hAnsi="Garamond"/>
          <w:color w:val="000000" w:themeColor="text1"/>
          <w:sz w:val="24"/>
          <w:szCs w:val="24"/>
        </w:rPr>
        <w:t xml:space="preserve">hen you </w:t>
      </w:r>
      <w:r w:rsidR="009F75C9" w:rsidRPr="00665499">
        <w:rPr>
          <w:rFonts w:ascii="Garamond" w:hAnsi="Garamond"/>
          <w:color w:val="000000" w:themeColor="text1"/>
          <w:sz w:val="24"/>
          <w:szCs w:val="24"/>
        </w:rPr>
        <w:t>(</w:t>
      </w:r>
      <w:proofErr w:type="spellStart"/>
      <w:r w:rsidR="009F75C9" w:rsidRPr="00665499">
        <w:rPr>
          <w:rFonts w:ascii="Garamond" w:hAnsi="Garamond"/>
          <w:color w:val="000000" w:themeColor="text1"/>
          <w:sz w:val="24"/>
          <w:szCs w:val="24"/>
        </w:rPr>
        <w:t>ie</w:t>
      </w:r>
      <w:proofErr w:type="spellEnd"/>
      <w:r w:rsidR="009F75C9" w:rsidRPr="00665499">
        <w:rPr>
          <w:rFonts w:ascii="Garamond" w:hAnsi="Garamond"/>
          <w:color w:val="000000" w:themeColor="text1"/>
          <w:sz w:val="24"/>
          <w:szCs w:val="24"/>
        </w:rPr>
        <w:t xml:space="preserve">. a teacher) </w:t>
      </w:r>
      <w:r w:rsidR="003155D1" w:rsidRPr="00665499">
        <w:rPr>
          <w:rFonts w:ascii="Garamond" w:hAnsi="Garamond"/>
          <w:color w:val="000000" w:themeColor="text1"/>
          <w:sz w:val="24"/>
          <w:szCs w:val="24"/>
        </w:rPr>
        <w:t xml:space="preserve">are standing in front of a classroom for these 50 minutes you’re my teacher and you have to answer my question. But when I’m outside of the classroom, you don’t have to be there. [So] when you’re there I know that you’re really listening to me. </w:t>
      </w:r>
      <w:r w:rsidR="009854BE" w:rsidRPr="00665499">
        <w:rPr>
          <w:rFonts w:ascii="Garamond" w:hAnsi="Garamond"/>
          <w:color w:val="000000" w:themeColor="text1"/>
          <w:sz w:val="24"/>
          <w:szCs w:val="24"/>
        </w:rPr>
        <w:t>You’re not just doing your job.</w:t>
      </w:r>
      <w:r w:rsidR="003155D1" w:rsidRPr="00665499">
        <w:rPr>
          <w:rFonts w:ascii="Garamond" w:hAnsi="Garamond"/>
          <w:color w:val="000000" w:themeColor="text1"/>
          <w:sz w:val="24"/>
          <w:szCs w:val="24"/>
        </w:rPr>
        <w:t>’ (</w:t>
      </w:r>
      <w:r w:rsidR="00755E91" w:rsidRPr="00665499">
        <w:rPr>
          <w:rFonts w:ascii="Garamond" w:hAnsi="Garamond"/>
          <w:i/>
          <w:iCs/>
          <w:color w:val="000000" w:themeColor="text1"/>
          <w:sz w:val="24"/>
          <w:szCs w:val="24"/>
        </w:rPr>
        <w:t xml:space="preserve">Graduate </w:t>
      </w:r>
      <w:r w:rsidR="003155D1" w:rsidRPr="00665499">
        <w:rPr>
          <w:rFonts w:ascii="Garamond" w:hAnsi="Garamond"/>
          <w:i/>
          <w:iCs/>
          <w:color w:val="000000" w:themeColor="text1"/>
          <w:sz w:val="24"/>
          <w:szCs w:val="24"/>
        </w:rPr>
        <w:t>A</w:t>
      </w:r>
      <w:r w:rsidR="003155D1" w:rsidRPr="00665499">
        <w:rPr>
          <w:rFonts w:ascii="Garamond" w:hAnsi="Garamond"/>
          <w:color w:val="000000" w:themeColor="text1"/>
          <w:sz w:val="24"/>
          <w:szCs w:val="24"/>
        </w:rPr>
        <w:t>, 22 mins)</w:t>
      </w:r>
      <w:r w:rsidR="009F75C9" w:rsidRPr="00665499">
        <w:rPr>
          <w:rFonts w:ascii="Garamond" w:hAnsi="Garamond"/>
          <w:color w:val="000000" w:themeColor="text1"/>
          <w:sz w:val="24"/>
          <w:szCs w:val="24"/>
        </w:rPr>
        <w:t xml:space="preserve">. </w:t>
      </w:r>
      <w:r w:rsidR="00CF6324" w:rsidRPr="00665499">
        <w:rPr>
          <w:rFonts w:ascii="Garamond" w:hAnsi="Garamond"/>
          <w:color w:val="000000" w:themeColor="text1"/>
          <w:sz w:val="24"/>
          <w:szCs w:val="24"/>
        </w:rPr>
        <w:t xml:space="preserve">However, it was </w:t>
      </w:r>
      <w:r w:rsidR="00CF6324" w:rsidRPr="00665499">
        <w:rPr>
          <w:rFonts w:ascii="Garamond" w:hAnsi="Garamond"/>
          <w:i/>
          <w:iCs/>
          <w:color w:val="000000" w:themeColor="text1"/>
          <w:sz w:val="24"/>
          <w:szCs w:val="24"/>
        </w:rPr>
        <w:t>Graduate C</w:t>
      </w:r>
      <w:r w:rsidR="00CF6324" w:rsidRPr="00665499">
        <w:rPr>
          <w:rFonts w:ascii="Garamond" w:hAnsi="Garamond"/>
          <w:color w:val="000000" w:themeColor="text1"/>
          <w:sz w:val="24"/>
          <w:szCs w:val="24"/>
        </w:rPr>
        <w:t xml:space="preserve"> who expressed this with the greatest clarity, </w:t>
      </w:r>
      <w:r w:rsidR="009854BE" w:rsidRPr="00665499">
        <w:rPr>
          <w:rFonts w:ascii="Garamond" w:hAnsi="Garamond"/>
          <w:color w:val="000000" w:themeColor="text1"/>
          <w:sz w:val="24"/>
          <w:szCs w:val="24"/>
        </w:rPr>
        <w:t>noting that</w:t>
      </w:r>
      <w:r w:rsidR="00CF6324" w:rsidRPr="00665499">
        <w:rPr>
          <w:rFonts w:ascii="Garamond" w:hAnsi="Garamond"/>
          <w:color w:val="000000" w:themeColor="text1"/>
          <w:sz w:val="24"/>
          <w:szCs w:val="24"/>
        </w:rPr>
        <w:t xml:space="preserve"> </w:t>
      </w:r>
      <w:r w:rsidR="00945D79" w:rsidRPr="00665499">
        <w:rPr>
          <w:rFonts w:ascii="Garamond" w:hAnsi="Garamond"/>
          <w:color w:val="000000" w:themeColor="text1"/>
          <w:sz w:val="24"/>
          <w:szCs w:val="24"/>
        </w:rPr>
        <w:t>‘I think</w:t>
      </w:r>
      <w:r w:rsidR="00CF6324" w:rsidRPr="00665499">
        <w:rPr>
          <w:rFonts w:ascii="Garamond" w:hAnsi="Garamond"/>
          <w:color w:val="000000" w:themeColor="text1"/>
          <w:sz w:val="24"/>
          <w:szCs w:val="24"/>
        </w:rPr>
        <w:t xml:space="preserve"> [it’s]</w:t>
      </w:r>
      <w:r w:rsidR="00945D79" w:rsidRPr="00665499">
        <w:rPr>
          <w:rFonts w:ascii="Garamond" w:hAnsi="Garamond"/>
          <w:color w:val="000000" w:themeColor="text1"/>
          <w:sz w:val="24"/>
          <w:szCs w:val="24"/>
        </w:rPr>
        <w:t>.. not even the conversation</w:t>
      </w:r>
      <w:r w:rsidR="00CF6324" w:rsidRPr="00665499">
        <w:rPr>
          <w:rFonts w:ascii="Garamond" w:hAnsi="Garamond"/>
          <w:color w:val="000000" w:themeColor="text1"/>
          <w:sz w:val="24"/>
          <w:szCs w:val="24"/>
        </w:rPr>
        <w:t xml:space="preserve">. </w:t>
      </w:r>
      <w:r w:rsidR="00945D79" w:rsidRPr="00665499">
        <w:rPr>
          <w:rFonts w:ascii="Garamond" w:hAnsi="Garamond"/>
          <w:color w:val="000000" w:themeColor="text1"/>
          <w:sz w:val="24"/>
          <w:szCs w:val="24"/>
        </w:rPr>
        <w:t xml:space="preserve">I mean the conversation obviously really had something and that’s really what got </w:t>
      </w:r>
      <w:r w:rsidR="00454F55" w:rsidRPr="00665499">
        <w:rPr>
          <w:rFonts w:ascii="Garamond" w:hAnsi="Garamond"/>
          <w:color w:val="000000" w:themeColor="text1"/>
          <w:sz w:val="24"/>
          <w:szCs w:val="24"/>
        </w:rPr>
        <w:t xml:space="preserve">me </w:t>
      </w:r>
      <w:r w:rsidR="00945D79" w:rsidRPr="00665499">
        <w:rPr>
          <w:rFonts w:ascii="Garamond" w:hAnsi="Garamond"/>
          <w:color w:val="000000" w:themeColor="text1"/>
          <w:sz w:val="24"/>
          <w:szCs w:val="24"/>
        </w:rPr>
        <w:t xml:space="preserve">to think and got me questioning certain things… but even the realization that that specific person took time to sit down and talk to me about what was going on </w:t>
      </w:r>
      <w:r w:rsidR="009854BE" w:rsidRPr="00665499">
        <w:rPr>
          <w:rFonts w:ascii="Garamond" w:hAnsi="Garamond"/>
          <w:color w:val="000000" w:themeColor="text1"/>
          <w:sz w:val="24"/>
          <w:szCs w:val="24"/>
        </w:rPr>
        <w:t>and what I was struggling with…</w:t>
      </w:r>
      <w:r w:rsidR="00945D79" w:rsidRPr="00665499">
        <w:rPr>
          <w:rFonts w:ascii="Garamond" w:hAnsi="Garamond"/>
          <w:color w:val="000000" w:themeColor="text1"/>
          <w:sz w:val="24"/>
          <w:szCs w:val="24"/>
        </w:rPr>
        <w:t>And just knowing that you’re a person and someone wanted to take the time to talk with you and, it’s</w:t>
      </w:r>
      <w:r w:rsidR="00CF6324" w:rsidRPr="00665499">
        <w:rPr>
          <w:rFonts w:ascii="Garamond" w:hAnsi="Garamond"/>
          <w:color w:val="000000" w:themeColor="text1"/>
          <w:sz w:val="24"/>
          <w:szCs w:val="24"/>
        </w:rPr>
        <w:t xml:space="preserve"> like a friend</w:t>
      </w:r>
      <w:r w:rsidR="00853A66" w:rsidRPr="00665499">
        <w:rPr>
          <w:rFonts w:ascii="Garamond" w:hAnsi="Garamond"/>
          <w:color w:val="000000" w:themeColor="text1"/>
          <w:sz w:val="24"/>
          <w:szCs w:val="24"/>
        </w:rPr>
        <w:t>…</w:t>
      </w:r>
      <w:r w:rsidR="00945D79" w:rsidRPr="00665499">
        <w:rPr>
          <w:rFonts w:ascii="Garamond" w:hAnsi="Garamond"/>
          <w:color w:val="000000" w:themeColor="text1"/>
          <w:sz w:val="24"/>
          <w:szCs w:val="24"/>
        </w:rPr>
        <w:t xml:space="preserve">so it was casual and very </w:t>
      </w:r>
      <w:proofErr w:type="spellStart"/>
      <w:r w:rsidR="00945D79" w:rsidRPr="00665499">
        <w:rPr>
          <w:rFonts w:ascii="Garamond" w:hAnsi="Garamond"/>
          <w:color w:val="000000" w:themeColor="text1"/>
          <w:sz w:val="24"/>
          <w:szCs w:val="24"/>
        </w:rPr>
        <w:t>very</w:t>
      </w:r>
      <w:proofErr w:type="spellEnd"/>
      <w:r w:rsidR="00945D79" w:rsidRPr="00665499">
        <w:rPr>
          <w:rFonts w:ascii="Garamond" w:hAnsi="Garamond"/>
          <w:color w:val="000000" w:themeColor="text1"/>
          <w:sz w:val="24"/>
          <w:szCs w:val="24"/>
        </w:rPr>
        <w:t xml:space="preserve"> heartfelt, and it was not like a mandatory class. It was just like, ‘let’s talk’’ (</w:t>
      </w:r>
      <w:r w:rsidR="00CF6324" w:rsidRPr="00665499">
        <w:rPr>
          <w:rFonts w:ascii="Garamond" w:hAnsi="Garamond"/>
          <w:i/>
          <w:iCs/>
          <w:color w:val="000000" w:themeColor="text1"/>
          <w:sz w:val="24"/>
          <w:szCs w:val="24"/>
        </w:rPr>
        <w:t>Graduate C</w:t>
      </w:r>
      <w:r w:rsidR="00CF6324" w:rsidRPr="00665499">
        <w:rPr>
          <w:rFonts w:ascii="Garamond" w:hAnsi="Garamond"/>
          <w:color w:val="000000" w:themeColor="text1"/>
          <w:sz w:val="24"/>
          <w:szCs w:val="24"/>
        </w:rPr>
        <w:t xml:space="preserve">, </w:t>
      </w:r>
      <w:r w:rsidR="00945D79" w:rsidRPr="00665499">
        <w:rPr>
          <w:rFonts w:ascii="Garamond" w:hAnsi="Garamond"/>
          <w:color w:val="000000" w:themeColor="text1"/>
          <w:sz w:val="24"/>
          <w:szCs w:val="24"/>
        </w:rPr>
        <w:t>8-10</w:t>
      </w:r>
      <w:r w:rsidR="00CF6324" w:rsidRPr="00665499">
        <w:rPr>
          <w:rFonts w:ascii="Garamond" w:hAnsi="Garamond"/>
          <w:color w:val="000000" w:themeColor="text1"/>
          <w:sz w:val="24"/>
          <w:szCs w:val="24"/>
        </w:rPr>
        <w:t xml:space="preserve"> mins). Simply put, it was the fact that </w:t>
      </w:r>
      <w:r w:rsidR="00945D79" w:rsidRPr="00665499">
        <w:rPr>
          <w:rFonts w:ascii="Garamond" w:hAnsi="Garamond"/>
          <w:color w:val="000000" w:themeColor="text1"/>
          <w:sz w:val="24"/>
          <w:szCs w:val="24"/>
        </w:rPr>
        <w:t>‘they (</w:t>
      </w:r>
      <w:proofErr w:type="spellStart"/>
      <w:r w:rsidR="00945D79" w:rsidRPr="00665499">
        <w:rPr>
          <w:rFonts w:ascii="Garamond" w:hAnsi="Garamond"/>
          <w:color w:val="000000" w:themeColor="text1"/>
          <w:sz w:val="24"/>
          <w:szCs w:val="24"/>
        </w:rPr>
        <w:t>ie</w:t>
      </w:r>
      <w:proofErr w:type="spellEnd"/>
      <w:r w:rsidR="00945D79" w:rsidRPr="00665499">
        <w:rPr>
          <w:rFonts w:ascii="Garamond" w:hAnsi="Garamond"/>
          <w:color w:val="000000" w:themeColor="text1"/>
          <w:sz w:val="24"/>
          <w:szCs w:val="24"/>
        </w:rPr>
        <w:t>. the teachers) care enough to sit down and talk with me about something I am going through’ (</w:t>
      </w:r>
      <w:r w:rsidR="00CF6324" w:rsidRPr="00665499">
        <w:rPr>
          <w:rFonts w:ascii="Garamond" w:hAnsi="Garamond"/>
          <w:i/>
          <w:iCs/>
          <w:color w:val="000000" w:themeColor="text1"/>
          <w:sz w:val="24"/>
          <w:szCs w:val="24"/>
        </w:rPr>
        <w:t>Graduate</w:t>
      </w:r>
      <w:r w:rsidR="00945D79" w:rsidRPr="00665499">
        <w:rPr>
          <w:rFonts w:ascii="Garamond" w:hAnsi="Garamond"/>
          <w:i/>
          <w:iCs/>
          <w:color w:val="000000" w:themeColor="text1"/>
          <w:sz w:val="24"/>
          <w:szCs w:val="24"/>
        </w:rPr>
        <w:t xml:space="preserve"> C</w:t>
      </w:r>
      <w:r w:rsidR="00945D79" w:rsidRPr="00665499">
        <w:rPr>
          <w:rFonts w:ascii="Garamond" w:hAnsi="Garamond"/>
          <w:color w:val="000000" w:themeColor="text1"/>
          <w:sz w:val="24"/>
          <w:szCs w:val="24"/>
        </w:rPr>
        <w:t>, 10 mins)</w:t>
      </w:r>
      <w:r w:rsidR="009854BE" w:rsidRPr="00665499">
        <w:rPr>
          <w:rFonts w:ascii="Garamond" w:hAnsi="Garamond"/>
          <w:color w:val="000000" w:themeColor="text1"/>
          <w:sz w:val="24"/>
          <w:szCs w:val="24"/>
        </w:rPr>
        <w:t>.</w:t>
      </w:r>
      <w:r w:rsidR="00CF6324" w:rsidRPr="00665499">
        <w:rPr>
          <w:rFonts w:ascii="Garamond" w:hAnsi="Garamond"/>
          <w:color w:val="000000" w:themeColor="text1"/>
          <w:sz w:val="24"/>
          <w:szCs w:val="24"/>
        </w:rPr>
        <w:t xml:space="preserve"> </w:t>
      </w:r>
    </w:p>
    <w:p w14:paraId="36DA8BCD" w14:textId="2C127E1A" w:rsidR="009D3F16" w:rsidRPr="00665499" w:rsidRDefault="00CA6962" w:rsidP="00D826CC">
      <w:pPr>
        <w:jc w:val="both"/>
        <w:rPr>
          <w:rFonts w:ascii="Garamond" w:hAnsi="Garamond"/>
          <w:color w:val="000000" w:themeColor="text1"/>
          <w:sz w:val="24"/>
          <w:szCs w:val="24"/>
        </w:rPr>
      </w:pPr>
      <w:r w:rsidRPr="00665499">
        <w:rPr>
          <w:rFonts w:ascii="Garamond" w:hAnsi="Garamond"/>
          <w:color w:val="000000" w:themeColor="text1"/>
          <w:sz w:val="24"/>
          <w:szCs w:val="24"/>
        </w:rPr>
        <w:t>It is noteworthy that in my survey questions</w:t>
      </w:r>
      <w:r w:rsidR="00853A66" w:rsidRPr="00665499">
        <w:rPr>
          <w:rFonts w:ascii="Garamond" w:hAnsi="Garamond"/>
          <w:color w:val="000000" w:themeColor="text1"/>
          <w:sz w:val="24"/>
          <w:szCs w:val="24"/>
        </w:rPr>
        <w:t xml:space="preserve"> I had </w:t>
      </w:r>
      <w:r w:rsidR="00D826CC" w:rsidRPr="00665499">
        <w:rPr>
          <w:rFonts w:ascii="Garamond" w:hAnsi="Garamond"/>
          <w:color w:val="000000" w:themeColor="text1"/>
          <w:sz w:val="24"/>
          <w:szCs w:val="24"/>
        </w:rPr>
        <w:t xml:space="preserve">distinguished between </w:t>
      </w:r>
      <w:r w:rsidR="00853A66" w:rsidRPr="00665499">
        <w:rPr>
          <w:rFonts w:ascii="Garamond" w:hAnsi="Garamond"/>
          <w:color w:val="000000" w:themeColor="text1"/>
          <w:sz w:val="24"/>
          <w:szCs w:val="24"/>
        </w:rPr>
        <w:t xml:space="preserve">informal religious guidance and spending a Shabbat or Festival with a teacher (see </w:t>
      </w:r>
      <w:r w:rsidR="00D826CC" w:rsidRPr="00665499">
        <w:rPr>
          <w:rFonts w:ascii="Garamond" w:hAnsi="Garamond"/>
          <w:color w:val="000000" w:themeColor="text1"/>
          <w:sz w:val="24"/>
          <w:szCs w:val="24"/>
        </w:rPr>
        <w:t xml:space="preserve">Survey </w:t>
      </w:r>
      <w:r w:rsidR="00853A66" w:rsidRPr="00665499">
        <w:rPr>
          <w:rFonts w:ascii="Garamond" w:hAnsi="Garamond"/>
          <w:color w:val="000000" w:themeColor="text1"/>
          <w:sz w:val="24"/>
          <w:szCs w:val="24"/>
        </w:rPr>
        <w:t>Questions 4 &amp; 8 above)</w:t>
      </w:r>
      <w:r w:rsidRPr="00665499">
        <w:rPr>
          <w:rFonts w:ascii="Garamond" w:hAnsi="Garamond"/>
          <w:color w:val="000000" w:themeColor="text1"/>
          <w:sz w:val="24"/>
          <w:szCs w:val="24"/>
        </w:rPr>
        <w:t xml:space="preserve">. However, </w:t>
      </w:r>
      <w:r w:rsidR="00D826CC" w:rsidRPr="00665499">
        <w:rPr>
          <w:rFonts w:ascii="Garamond" w:hAnsi="Garamond"/>
          <w:i/>
          <w:iCs/>
          <w:color w:val="000000" w:themeColor="text1"/>
          <w:sz w:val="24"/>
          <w:szCs w:val="24"/>
        </w:rPr>
        <w:t>Graduate A</w:t>
      </w:r>
      <w:r w:rsidRPr="00665499">
        <w:rPr>
          <w:rFonts w:ascii="Garamond" w:hAnsi="Garamond"/>
          <w:color w:val="000000" w:themeColor="text1"/>
          <w:sz w:val="24"/>
          <w:szCs w:val="24"/>
        </w:rPr>
        <w:t xml:space="preserve"> made it clear that - at least from her perspective - they were very related b</w:t>
      </w:r>
      <w:r w:rsidR="00D826CC" w:rsidRPr="00665499">
        <w:rPr>
          <w:rFonts w:ascii="Garamond" w:hAnsi="Garamond"/>
          <w:color w:val="000000" w:themeColor="text1"/>
          <w:sz w:val="24"/>
          <w:szCs w:val="24"/>
        </w:rPr>
        <w:t xml:space="preserve">ecause when a student stays with a teacher for a Shabbat or a Festival, </w:t>
      </w:r>
      <w:r w:rsidR="009D3F16" w:rsidRPr="00665499">
        <w:rPr>
          <w:rFonts w:ascii="Garamond" w:hAnsi="Garamond"/>
          <w:color w:val="000000" w:themeColor="text1"/>
          <w:sz w:val="24"/>
          <w:szCs w:val="24"/>
        </w:rPr>
        <w:t>‘i</w:t>
      </w:r>
      <w:r w:rsidRPr="00665499">
        <w:rPr>
          <w:rFonts w:ascii="Garamond" w:hAnsi="Garamond"/>
          <w:color w:val="000000" w:themeColor="text1"/>
          <w:sz w:val="24"/>
          <w:szCs w:val="24"/>
        </w:rPr>
        <w:t xml:space="preserve">t’s an environment where </w:t>
      </w:r>
      <w:r w:rsidR="009D3F16" w:rsidRPr="00665499">
        <w:rPr>
          <w:rFonts w:ascii="Garamond" w:hAnsi="Garamond"/>
          <w:color w:val="000000" w:themeColor="text1"/>
          <w:sz w:val="24"/>
          <w:szCs w:val="24"/>
        </w:rPr>
        <w:t>the teacher focusses mainly on the girl, hears them out, no matter how long they talk for, and they work it out with them. And that’s what Shabbos is for when you’re with teacher</w:t>
      </w:r>
      <w:r w:rsidRPr="00665499">
        <w:rPr>
          <w:rFonts w:ascii="Garamond" w:hAnsi="Garamond"/>
          <w:color w:val="000000" w:themeColor="text1"/>
          <w:sz w:val="24"/>
          <w:szCs w:val="24"/>
        </w:rPr>
        <w:t>s. It’s to spend time with them</w:t>
      </w:r>
      <w:r w:rsidR="009D3F16" w:rsidRPr="00665499">
        <w:rPr>
          <w:rFonts w:ascii="Garamond" w:hAnsi="Garamond"/>
          <w:color w:val="000000" w:themeColor="text1"/>
          <w:sz w:val="24"/>
          <w:szCs w:val="24"/>
        </w:rPr>
        <w:t>’ (</w:t>
      </w:r>
      <w:r w:rsidR="00D826CC" w:rsidRPr="00665499">
        <w:rPr>
          <w:rFonts w:ascii="Garamond" w:hAnsi="Garamond"/>
          <w:i/>
          <w:iCs/>
          <w:color w:val="000000" w:themeColor="text1"/>
          <w:sz w:val="24"/>
          <w:szCs w:val="24"/>
        </w:rPr>
        <w:t>Graduate</w:t>
      </w:r>
      <w:r w:rsidR="009D3F16" w:rsidRPr="00665499">
        <w:rPr>
          <w:rFonts w:ascii="Garamond" w:hAnsi="Garamond"/>
          <w:i/>
          <w:iCs/>
          <w:color w:val="000000" w:themeColor="text1"/>
          <w:sz w:val="24"/>
          <w:szCs w:val="24"/>
        </w:rPr>
        <w:t xml:space="preserve"> A</w:t>
      </w:r>
      <w:r w:rsidR="009D3F16" w:rsidRPr="00665499">
        <w:rPr>
          <w:rFonts w:ascii="Garamond" w:hAnsi="Garamond"/>
          <w:color w:val="000000" w:themeColor="text1"/>
          <w:sz w:val="24"/>
          <w:szCs w:val="24"/>
        </w:rPr>
        <w:t>, 29-30 mins)</w:t>
      </w:r>
      <w:r w:rsidRPr="00665499">
        <w:rPr>
          <w:rFonts w:ascii="Garamond" w:hAnsi="Garamond"/>
          <w:color w:val="000000" w:themeColor="text1"/>
          <w:sz w:val="24"/>
          <w:szCs w:val="24"/>
        </w:rPr>
        <w:t xml:space="preserve">. </w:t>
      </w:r>
    </w:p>
    <w:p w14:paraId="275A0062" w14:textId="588AED87" w:rsidR="00913E43" w:rsidRPr="00665499" w:rsidRDefault="00913E43" w:rsidP="006A2567">
      <w:pPr>
        <w:jc w:val="both"/>
        <w:rPr>
          <w:rFonts w:ascii="Garamond" w:hAnsi="Garamond"/>
          <w:b/>
          <w:bCs/>
          <w:color w:val="000000" w:themeColor="text1"/>
          <w:sz w:val="24"/>
          <w:szCs w:val="24"/>
        </w:rPr>
      </w:pPr>
      <w:r w:rsidRPr="00665499">
        <w:rPr>
          <w:rFonts w:ascii="Garamond" w:hAnsi="Garamond"/>
          <w:b/>
          <w:bCs/>
          <w:color w:val="000000" w:themeColor="text1"/>
          <w:sz w:val="24"/>
          <w:szCs w:val="24"/>
        </w:rPr>
        <w:t>The function of informal activities</w:t>
      </w:r>
    </w:p>
    <w:p w14:paraId="7D670650" w14:textId="7A2F249E" w:rsidR="0069424E" w:rsidRPr="00665499" w:rsidRDefault="003F1F0F" w:rsidP="00C42D41">
      <w:pPr>
        <w:jc w:val="both"/>
        <w:rPr>
          <w:rFonts w:ascii="Garamond" w:hAnsi="Garamond"/>
          <w:color w:val="000000" w:themeColor="text1"/>
          <w:sz w:val="24"/>
          <w:szCs w:val="24"/>
        </w:rPr>
      </w:pPr>
      <w:r w:rsidRPr="00665499">
        <w:rPr>
          <w:rFonts w:ascii="Garamond" w:hAnsi="Garamond"/>
          <w:color w:val="000000" w:themeColor="text1"/>
          <w:sz w:val="24"/>
          <w:szCs w:val="24"/>
        </w:rPr>
        <w:t xml:space="preserve">When considering the impact of conversations as well as other outside-the-classroom activities, </w:t>
      </w:r>
      <w:r w:rsidRPr="00665499">
        <w:rPr>
          <w:rFonts w:ascii="Garamond" w:hAnsi="Garamond"/>
          <w:i/>
          <w:iCs/>
          <w:color w:val="000000" w:themeColor="text1"/>
          <w:sz w:val="24"/>
          <w:szCs w:val="24"/>
        </w:rPr>
        <w:t>Graduate B</w:t>
      </w:r>
      <w:r w:rsidRPr="00665499">
        <w:rPr>
          <w:rFonts w:ascii="Garamond" w:hAnsi="Garamond"/>
          <w:color w:val="000000" w:themeColor="text1"/>
          <w:sz w:val="24"/>
          <w:szCs w:val="24"/>
        </w:rPr>
        <w:t xml:space="preserve"> explained that they were important</w:t>
      </w:r>
      <w:r w:rsidR="00913E43" w:rsidRPr="00665499">
        <w:rPr>
          <w:rFonts w:ascii="Garamond" w:hAnsi="Garamond"/>
          <w:color w:val="000000" w:themeColor="text1"/>
          <w:sz w:val="24"/>
          <w:szCs w:val="24"/>
        </w:rPr>
        <w:t xml:space="preserve"> because ‘you are missing home.. and being around someone who wanted to sit down and have dinner with you or cook with you or do any of these things reminds me of being home, which helps. You get more comfortable. And on a religious level, I don’t know if it directly plays into me becoming more religious, but I do think that it played into the environment’ (</w:t>
      </w:r>
      <w:r w:rsidRPr="00665499">
        <w:rPr>
          <w:rFonts w:ascii="Garamond" w:hAnsi="Garamond"/>
          <w:i/>
          <w:iCs/>
          <w:color w:val="000000" w:themeColor="text1"/>
          <w:sz w:val="24"/>
          <w:szCs w:val="24"/>
        </w:rPr>
        <w:t>Graduate B</w:t>
      </w:r>
      <w:r w:rsidRPr="00665499">
        <w:rPr>
          <w:rFonts w:ascii="Garamond" w:hAnsi="Garamond"/>
          <w:color w:val="000000" w:themeColor="text1"/>
          <w:sz w:val="24"/>
          <w:szCs w:val="24"/>
        </w:rPr>
        <w:t xml:space="preserve">, </w:t>
      </w:r>
      <w:r w:rsidR="00913E43" w:rsidRPr="00665499">
        <w:rPr>
          <w:rFonts w:ascii="Garamond" w:hAnsi="Garamond"/>
          <w:color w:val="000000" w:themeColor="text1"/>
          <w:sz w:val="24"/>
          <w:szCs w:val="24"/>
        </w:rPr>
        <w:t>9-10 mins)</w:t>
      </w:r>
      <w:r w:rsidRPr="00665499">
        <w:rPr>
          <w:rFonts w:ascii="Garamond" w:hAnsi="Garamond"/>
          <w:color w:val="000000" w:themeColor="text1"/>
          <w:sz w:val="24"/>
          <w:szCs w:val="24"/>
        </w:rPr>
        <w:t xml:space="preserve">. She explained this idea further by noting that </w:t>
      </w:r>
      <w:r w:rsidR="00913E43" w:rsidRPr="00665499">
        <w:rPr>
          <w:rFonts w:ascii="Garamond" w:hAnsi="Garamond"/>
          <w:color w:val="000000" w:themeColor="text1"/>
          <w:sz w:val="24"/>
          <w:szCs w:val="24"/>
        </w:rPr>
        <w:t xml:space="preserve">‘having </w:t>
      </w:r>
      <w:r w:rsidRPr="00665499">
        <w:rPr>
          <w:rFonts w:ascii="Garamond" w:hAnsi="Garamond"/>
          <w:color w:val="000000" w:themeColor="text1"/>
          <w:sz w:val="24"/>
          <w:szCs w:val="24"/>
        </w:rPr>
        <w:t>[teachers]</w:t>
      </w:r>
      <w:r w:rsidR="00454F55"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w:t>
      </w:r>
      <w:r w:rsidR="00913E43" w:rsidRPr="00665499">
        <w:rPr>
          <w:rFonts w:ascii="Garamond" w:hAnsi="Garamond"/>
          <w:color w:val="000000" w:themeColor="text1"/>
          <w:sz w:val="24"/>
          <w:szCs w:val="24"/>
        </w:rPr>
        <w:t>around when you need them, or going to dinner or going for a walk… is something that makes it more, I guess more homey,… [and] that really helped with my growth because I wasn’t nervous to step out of my comfort zone because I knew there were people there who would be willing to discuss it, or even just sit with you, and not even talk sometimes’ (</w:t>
      </w:r>
      <w:r w:rsidRPr="00665499">
        <w:rPr>
          <w:rFonts w:ascii="Garamond" w:hAnsi="Garamond"/>
          <w:i/>
          <w:iCs/>
          <w:color w:val="000000" w:themeColor="text1"/>
          <w:sz w:val="24"/>
          <w:szCs w:val="24"/>
        </w:rPr>
        <w:t>Graduate B</w:t>
      </w:r>
      <w:r w:rsidRPr="00665499">
        <w:rPr>
          <w:rFonts w:ascii="Garamond" w:hAnsi="Garamond"/>
          <w:color w:val="000000" w:themeColor="text1"/>
          <w:sz w:val="24"/>
          <w:szCs w:val="24"/>
        </w:rPr>
        <w:t xml:space="preserve">, </w:t>
      </w:r>
      <w:r w:rsidR="00913E43" w:rsidRPr="00665499">
        <w:rPr>
          <w:rFonts w:ascii="Garamond" w:hAnsi="Garamond"/>
          <w:color w:val="000000" w:themeColor="text1"/>
          <w:sz w:val="24"/>
          <w:szCs w:val="24"/>
        </w:rPr>
        <w:t>21-24 mins)</w:t>
      </w:r>
      <w:r w:rsidR="00C42D41" w:rsidRPr="00665499">
        <w:rPr>
          <w:rFonts w:ascii="Garamond" w:hAnsi="Garamond"/>
          <w:color w:val="000000" w:themeColor="text1"/>
          <w:sz w:val="24"/>
          <w:szCs w:val="24"/>
        </w:rPr>
        <w:t xml:space="preserve">. This too was observed by </w:t>
      </w:r>
      <w:r w:rsidR="00C42D41" w:rsidRPr="00665499">
        <w:rPr>
          <w:rFonts w:ascii="Garamond" w:hAnsi="Garamond"/>
          <w:i/>
          <w:iCs/>
          <w:color w:val="000000" w:themeColor="text1"/>
          <w:sz w:val="24"/>
          <w:szCs w:val="24"/>
        </w:rPr>
        <w:t>Graduate C</w:t>
      </w:r>
      <w:r w:rsidR="00C42D41" w:rsidRPr="00665499">
        <w:rPr>
          <w:rFonts w:ascii="Garamond" w:hAnsi="Garamond"/>
          <w:color w:val="000000" w:themeColor="text1"/>
          <w:sz w:val="24"/>
          <w:szCs w:val="24"/>
        </w:rPr>
        <w:t xml:space="preserve"> who </w:t>
      </w:r>
      <w:r w:rsidR="0069424E" w:rsidRPr="00665499">
        <w:rPr>
          <w:rFonts w:ascii="Garamond" w:hAnsi="Garamond"/>
          <w:color w:val="000000" w:themeColor="text1"/>
          <w:sz w:val="24"/>
          <w:szCs w:val="24"/>
        </w:rPr>
        <w:t xml:space="preserve">remarked that ‘when the teachers and their families were there [at </w:t>
      </w:r>
      <w:proofErr w:type="spellStart"/>
      <w:r w:rsidR="0069424E" w:rsidRPr="00665499">
        <w:rPr>
          <w:rFonts w:ascii="Garamond" w:hAnsi="Garamond"/>
          <w:color w:val="000000" w:themeColor="text1"/>
          <w:sz w:val="24"/>
          <w:szCs w:val="24"/>
        </w:rPr>
        <w:t>Shabbatonim</w:t>
      </w:r>
      <w:proofErr w:type="spellEnd"/>
      <w:r w:rsidR="00627078" w:rsidRPr="00665499">
        <w:rPr>
          <w:rStyle w:val="FootnoteReference"/>
          <w:rFonts w:ascii="Garamond" w:hAnsi="Garamond"/>
          <w:color w:val="000000" w:themeColor="text1"/>
          <w:sz w:val="24"/>
          <w:szCs w:val="24"/>
        </w:rPr>
        <w:footnoteReference w:id="6"/>
      </w:r>
      <w:r w:rsidR="0069424E" w:rsidRPr="00665499">
        <w:rPr>
          <w:rFonts w:ascii="Garamond" w:hAnsi="Garamond"/>
          <w:color w:val="000000" w:themeColor="text1"/>
          <w:sz w:val="24"/>
          <w:szCs w:val="24"/>
        </w:rPr>
        <w:t>] it made it for me like so personal… I like felt that I had a support system and that I had a family’ (</w:t>
      </w:r>
      <w:r w:rsidR="00C42D41" w:rsidRPr="00665499">
        <w:rPr>
          <w:rFonts w:ascii="Garamond" w:hAnsi="Garamond"/>
          <w:i/>
          <w:iCs/>
          <w:color w:val="000000" w:themeColor="text1"/>
          <w:sz w:val="24"/>
          <w:szCs w:val="24"/>
        </w:rPr>
        <w:t>Graduate C</w:t>
      </w:r>
      <w:r w:rsidR="00C42D41" w:rsidRPr="00665499">
        <w:rPr>
          <w:rFonts w:ascii="Garamond" w:hAnsi="Garamond"/>
          <w:color w:val="000000" w:themeColor="text1"/>
          <w:sz w:val="24"/>
          <w:szCs w:val="24"/>
        </w:rPr>
        <w:t xml:space="preserve">, </w:t>
      </w:r>
      <w:r w:rsidR="0069424E" w:rsidRPr="00665499">
        <w:rPr>
          <w:rFonts w:ascii="Garamond" w:hAnsi="Garamond"/>
          <w:color w:val="000000" w:themeColor="text1"/>
          <w:sz w:val="24"/>
          <w:szCs w:val="24"/>
        </w:rPr>
        <w:t>4-5 mins)</w:t>
      </w:r>
      <w:r w:rsidR="00C42D41" w:rsidRPr="00665499">
        <w:rPr>
          <w:rFonts w:ascii="Garamond" w:hAnsi="Garamond"/>
          <w:color w:val="000000" w:themeColor="text1"/>
          <w:sz w:val="24"/>
          <w:szCs w:val="24"/>
        </w:rPr>
        <w:t xml:space="preserve">, adding that this sense of home and family is compounded by the fact that </w:t>
      </w:r>
      <w:r w:rsidR="0069424E" w:rsidRPr="00665499">
        <w:rPr>
          <w:rFonts w:ascii="Garamond" w:hAnsi="Garamond"/>
          <w:color w:val="000000" w:themeColor="text1"/>
          <w:sz w:val="24"/>
          <w:szCs w:val="24"/>
        </w:rPr>
        <w:t>some teachers are referred to by their first names, ‘like a family, or friend’ (</w:t>
      </w:r>
      <w:r w:rsidR="00C42D41" w:rsidRPr="00665499">
        <w:rPr>
          <w:rFonts w:ascii="Garamond" w:hAnsi="Garamond"/>
          <w:i/>
          <w:iCs/>
          <w:color w:val="000000" w:themeColor="text1"/>
          <w:sz w:val="24"/>
          <w:szCs w:val="24"/>
        </w:rPr>
        <w:t>Graduate C</w:t>
      </w:r>
      <w:r w:rsidR="00C42D41" w:rsidRPr="00665499">
        <w:rPr>
          <w:rFonts w:ascii="Garamond" w:hAnsi="Garamond"/>
          <w:color w:val="000000" w:themeColor="text1"/>
          <w:sz w:val="24"/>
          <w:szCs w:val="24"/>
        </w:rPr>
        <w:t xml:space="preserve">, </w:t>
      </w:r>
      <w:r w:rsidR="0069424E" w:rsidRPr="00665499">
        <w:rPr>
          <w:rFonts w:ascii="Garamond" w:hAnsi="Garamond"/>
          <w:color w:val="000000" w:themeColor="text1"/>
          <w:sz w:val="24"/>
          <w:szCs w:val="24"/>
        </w:rPr>
        <w:t>13 mins</w:t>
      </w:r>
      <w:r w:rsidR="00C42D41" w:rsidRPr="00665499">
        <w:rPr>
          <w:rFonts w:ascii="Garamond" w:hAnsi="Garamond"/>
          <w:color w:val="000000" w:themeColor="text1"/>
          <w:sz w:val="24"/>
          <w:szCs w:val="24"/>
        </w:rPr>
        <w:t xml:space="preserve">). </w:t>
      </w:r>
      <w:r w:rsidR="0069424E" w:rsidRPr="00665499">
        <w:rPr>
          <w:rFonts w:ascii="Garamond" w:hAnsi="Garamond"/>
          <w:color w:val="000000" w:themeColor="text1"/>
          <w:sz w:val="24"/>
          <w:szCs w:val="24"/>
        </w:rPr>
        <w:t>‘</w:t>
      </w:r>
      <w:r w:rsidR="00C42D41" w:rsidRPr="00665499">
        <w:rPr>
          <w:rFonts w:ascii="Garamond" w:hAnsi="Garamond"/>
          <w:color w:val="000000" w:themeColor="text1"/>
          <w:sz w:val="24"/>
          <w:szCs w:val="24"/>
        </w:rPr>
        <w:t>I</w:t>
      </w:r>
      <w:r w:rsidR="0069424E" w:rsidRPr="00665499">
        <w:rPr>
          <w:rFonts w:ascii="Garamond" w:hAnsi="Garamond"/>
          <w:color w:val="000000" w:themeColor="text1"/>
          <w:sz w:val="24"/>
          <w:szCs w:val="24"/>
        </w:rPr>
        <w:t>t’s like your home away from home, and that’s something that you need especially when you’re thousands and thousands of miles away and in a different time-zone from your family, so they become your family’ (</w:t>
      </w:r>
      <w:r w:rsidR="00C42D41" w:rsidRPr="00665499">
        <w:rPr>
          <w:rFonts w:ascii="Garamond" w:hAnsi="Garamond"/>
          <w:i/>
          <w:iCs/>
          <w:color w:val="000000" w:themeColor="text1"/>
          <w:sz w:val="24"/>
          <w:szCs w:val="24"/>
        </w:rPr>
        <w:t>Graduate C</w:t>
      </w:r>
      <w:r w:rsidR="00C42D41" w:rsidRPr="00665499">
        <w:rPr>
          <w:rFonts w:ascii="Garamond" w:hAnsi="Garamond"/>
          <w:color w:val="000000" w:themeColor="text1"/>
          <w:sz w:val="24"/>
          <w:szCs w:val="24"/>
        </w:rPr>
        <w:t xml:space="preserve">, </w:t>
      </w:r>
      <w:r w:rsidR="0069424E" w:rsidRPr="00665499">
        <w:rPr>
          <w:rFonts w:ascii="Garamond" w:hAnsi="Garamond"/>
          <w:color w:val="000000" w:themeColor="text1"/>
          <w:sz w:val="24"/>
          <w:szCs w:val="24"/>
        </w:rPr>
        <w:t>15 mins)</w:t>
      </w:r>
      <w:r w:rsidR="00C42D41" w:rsidRPr="00665499">
        <w:rPr>
          <w:rFonts w:ascii="Garamond" w:hAnsi="Garamond"/>
          <w:color w:val="000000" w:themeColor="text1"/>
          <w:sz w:val="24"/>
          <w:szCs w:val="24"/>
        </w:rPr>
        <w:t xml:space="preserve">. </w:t>
      </w:r>
    </w:p>
    <w:p w14:paraId="59ECFB0A" w14:textId="77777777" w:rsidR="00665499" w:rsidRDefault="00665499" w:rsidP="000502B1">
      <w:pPr>
        <w:jc w:val="both"/>
        <w:rPr>
          <w:rFonts w:ascii="Garamond" w:hAnsi="Garamond"/>
          <w:b/>
          <w:bCs/>
          <w:color w:val="000000" w:themeColor="text1"/>
          <w:sz w:val="24"/>
          <w:szCs w:val="24"/>
        </w:rPr>
      </w:pPr>
    </w:p>
    <w:p w14:paraId="30E80D7F" w14:textId="44528FAC" w:rsidR="000502B1" w:rsidRPr="00665499" w:rsidRDefault="000502B1" w:rsidP="000502B1">
      <w:pPr>
        <w:jc w:val="both"/>
        <w:rPr>
          <w:rFonts w:ascii="Garamond" w:hAnsi="Garamond"/>
          <w:b/>
          <w:bCs/>
          <w:color w:val="000000" w:themeColor="text1"/>
          <w:sz w:val="24"/>
          <w:szCs w:val="24"/>
        </w:rPr>
      </w:pPr>
      <w:r w:rsidRPr="00665499">
        <w:rPr>
          <w:rFonts w:ascii="Garamond" w:hAnsi="Garamond"/>
          <w:b/>
          <w:bCs/>
          <w:color w:val="000000" w:themeColor="text1"/>
          <w:sz w:val="24"/>
          <w:szCs w:val="24"/>
        </w:rPr>
        <w:lastRenderedPageBreak/>
        <w:t>Turning-point conversations</w:t>
      </w:r>
    </w:p>
    <w:p w14:paraId="501CE5E1" w14:textId="0C440048" w:rsidR="0069424E" w:rsidRPr="00665499" w:rsidRDefault="000502B1" w:rsidP="00F51001">
      <w:pPr>
        <w:jc w:val="both"/>
        <w:rPr>
          <w:rFonts w:ascii="Garamond" w:hAnsi="Garamond"/>
          <w:color w:val="000000" w:themeColor="text1"/>
          <w:sz w:val="24"/>
          <w:szCs w:val="24"/>
        </w:rPr>
      </w:pPr>
      <w:r w:rsidRPr="00665499">
        <w:rPr>
          <w:rFonts w:ascii="Garamond" w:hAnsi="Garamond"/>
          <w:color w:val="000000" w:themeColor="text1"/>
          <w:sz w:val="24"/>
          <w:szCs w:val="24"/>
        </w:rPr>
        <w:t xml:space="preserve">When asked about definitive turning-point conversations, </w:t>
      </w:r>
      <w:r w:rsidR="00C0535F" w:rsidRPr="00665499">
        <w:rPr>
          <w:rFonts w:ascii="Garamond" w:hAnsi="Garamond"/>
          <w:i/>
          <w:iCs/>
          <w:color w:val="000000" w:themeColor="text1"/>
          <w:sz w:val="24"/>
          <w:szCs w:val="24"/>
        </w:rPr>
        <w:t>Graduate</w:t>
      </w:r>
      <w:r w:rsidRPr="00665499">
        <w:rPr>
          <w:rFonts w:ascii="Garamond" w:hAnsi="Garamond"/>
          <w:i/>
          <w:iCs/>
          <w:color w:val="000000" w:themeColor="text1"/>
          <w:sz w:val="24"/>
          <w:szCs w:val="24"/>
        </w:rPr>
        <w:t xml:space="preserve"> A</w:t>
      </w:r>
      <w:r w:rsidRPr="00665499">
        <w:rPr>
          <w:rFonts w:ascii="Garamond" w:hAnsi="Garamond"/>
          <w:color w:val="000000" w:themeColor="text1"/>
          <w:sz w:val="24"/>
          <w:szCs w:val="24"/>
        </w:rPr>
        <w:t xml:space="preserve"> described a time when she asked to talk to a specific teacher about a specific matter. She explained that ‘after I had that conversation, the Rabbi reassured me that we are going to figure it out and they meant it. From that conversation for the rest of the year, I had many conversations </w:t>
      </w:r>
      <w:r w:rsidR="005F5D6A" w:rsidRPr="00665499">
        <w:rPr>
          <w:rFonts w:ascii="Garamond" w:hAnsi="Garamond"/>
          <w:color w:val="000000" w:themeColor="text1"/>
          <w:sz w:val="24"/>
          <w:szCs w:val="24"/>
        </w:rPr>
        <w:t>…</w:t>
      </w:r>
      <w:r w:rsidRPr="00665499">
        <w:rPr>
          <w:rFonts w:ascii="Garamond" w:hAnsi="Garamond"/>
          <w:color w:val="000000" w:themeColor="text1"/>
          <w:sz w:val="24"/>
          <w:szCs w:val="24"/>
        </w:rPr>
        <w:t>that really allowed me to figure things out’ (</w:t>
      </w:r>
      <w:r w:rsidR="00C0535F" w:rsidRPr="00665499">
        <w:rPr>
          <w:rFonts w:ascii="Garamond" w:hAnsi="Garamond"/>
          <w:i/>
          <w:iCs/>
          <w:color w:val="000000" w:themeColor="text1"/>
          <w:sz w:val="24"/>
          <w:szCs w:val="24"/>
        </w:rPr>
        <w:t>Graduate A</w:t>
      </w:r>
      <w:r w:rsidR="00C0535F"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9-10 mins). She then added, ‘Knowing that someone is going to speak with you… is amazing. Yes, the conversation can be life</w:t>
      </w:r>
      <w:r w:rsidR="00454F55" w:rsidRPr="00665499">
        <w:rPr>
          <w:rFonts w:ascii="Garamond" w:hAnsi="Garamond"/>
          <w:color w:val="000000" w:themeColor="text1"/>
          <w:sz w:val="24"/>
          <w:szCs w:val="24"/>
        </w:rPr>
        <w:t>-</w:t>
      </w:r>
      <w:r w:rsidRPr="00665499">
        <w:rPr>
          <w:rFonts w:ascii="Garamond" w:hAnsi="Garamond"/>
          <w:color w:val="000000" w:themeColor="text1"/>
          <w:sz w:val="24"/>
          <w:szCs w:val="24"/>
        </w:rPr>
        <w:t>changing, but how often does that happen?’ (</w:t>
      </w:r>
      <w:r w:rsidR="00C0535F" w:rsidRPr="00665499">
        <w:rPr>
          <w:rFonts w:ascii="Garamond" w:hAnsi="Garamond"/>
          <w:i/>
          <w:iCs/>
          <w:color w:val="000000" w:themeColor="text1"/>
          <w:sz w:val="24"/>
          <w:szCs w:val="24"/>
        </w:rPr>
        <w:t>Graduate A,</w:t>
      </w:r>
      <w:r w:rsidR="00C0535F"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 xml:space="preserve">11-12 mins). </w:t>
      </w:r>
      <w:r w:rsidR="008727AE" w:rsidRPr="00665499">
        <w:rPr>
          <w:rFonts w:ascii="Garamond" w:hAnsi="Garamond"/>
          <w:color w:val="000000" w:themeColor="text1"/>
          <w:sz w:val="24"/>
          <w:szCs w:val="24"/>
        </w:rPr>
        <w:t xml:space="preserve">Similarly, </w:t>
      </w:r>
      <w:r w:rsidR="00757804" w:rsidRPr="00665499">
        <w:rPr>
          <w:rFonts w:ascii="Garamond" w:hAnsi="Garamond"/>
          <w:i/>
          <w:iCs/>
          <w:color w:val="000000" w:themeColor="text1"/>
          <w:sz w:val="24"/>
          <w:szCs w:val="24"/>
        </w:rPr>
        <w:t>Graduate B</w:t>
      </w:r>
      <w:r w:rsidR="00757804" w:rsidRPr="00665499">
        <w:rPr>
          <w:rFonts w:ascii="Garamond" w:hAnsi="Garamond"/>
          <w:color w:val="000000" w:themeColor="text1"/>
          <w:sz w:val="24"/>
          <w:szCs w:val="24"/>
        </w:rPr>
        <w:t xml:space="preserve"> </w:t>
      </w:r>
      <w:r w:rsidR="0069424E" w:rsidRPr="00665499">
        <w:rPr>
          <w:rFonts w:ascii="Garamond" w:hAnsi="Garamond"/>
          <w:color w:val="000000" w:themeColor="text1"/>
          <w:sz w:val="24"/>
          <w:szCs w:val="24"/>
        </w:rPr>
        <w:t>explained that ‘especially when you are talking about such serious topics, one conversation is not just going to be enough, and for one girl it might, but personally it was having… th</w:t>
      </w:r>
      <w:r w:rsidR="008437DD" w:rsidRPr="00665499">
        <w:rPr>
          <w:rFonts w:ascii="Garamond" w:hAnsi="Garamond"/>
          <w:color w:val="000000" w:themeColor="text1"/>
          <w:sz w:val="24"/>
          <w:szCs w:val="24"/>
        </w:rPr>
        <w:t>e dialogue …throughout the year</w:t>
      </w:r>
      <w:r w:rsidR="0069424E" w:rsidRPr="00665499">
        <w:rPr>
          <w:rFonts w:ascii="Garamond" w:hAnsi="Garamond"/>
          <w:color w:val="000000" w:themeColor="text1"/>
          <w:sz w:val="24"/>
          <w:szCs w:val="24"/>
        </w:rPr>
        <w:t>’ (</w:t>
      </w:r>
      <w:r w:rsidR="00757804" w:rsidRPr="00665499">
        <w:rPr>
          <w:rFonts w:ascii="Garamond" w:hAnsi="Garamond"/>
          <w:i/>
          <w:iCs/>
          <w:color w:val="000000" w:themeColor="text1"/>
          <w:sz w:val="24"/>
          <w:szCs w:val="24"/>
        </w:rPr>
        <w:t>Graduate B</w:t>
      </w:r>
      <w:r w:rsidR="00757804" w:rsidRPr="00665499">
        <w:rPr>
          <w:rFonts w:ascii="Garamond" w:hAnsi="Garamond"/>
          <w:color w:val="000000" w:themeColor="text1"/>
          <w:sz w:val="24"/>
          <w:szCs w:val="24"/>
        </w:rPr>
        <w:t xml:space="preserve">, </w:t>
      </w:r>
      <w:r w:rsidR="0069424E" w:rsidRPr="00665499">
        <w:rPr>
          <w:rFonts w:ascii="Garamond" w:hAnsi="Garamond"/>
          <w:color w:val="000000" w:themeColor="text1"/>
          <w:sz w:val="24"/>
          <w:szCs w:val="24"/>
        </w:rPr>
        <w:t>33-34 mins)</w:t>
      </w:r>
      <w:r w:rsidR="008437DD" w:rsidRPr="00665499">
        <w:rPr>
          <w:rFonts w:ascii="Garamond" w:hAnsi="Garamond"/>
          <w:color w:val="000000" w:themeColor="text1"/>
          <w:sz w:val="24"/>
          <w:szCs w:val="24"/>
        </w:rPr>
        <w:t xml:space="preserve">. </w:t>
      </w:r>
      <w:r w:rsidR="008727AE" w:rsidRPr="00665499">
        <w:rPr>
          <w:rFonts w:ascii="Garamond" w:hAnsi="Garamond"/>
          <w:i/>
          <w:iCs/>
          <w:color w:val="000000" w:themeColor="text1"/>
          <w:sz w:val="24"/>
          <w:szCs w:val="24"/>
        </w:rPr>
        <w:t>Graduate C</w:t>
      </w:r>
      <w:r w:rsidR="008727AE" w:rsidRPr="00665499">
        <w:rPr>
          <w:rFonts w:ascii="Garamond" w:hAnsi="Garamond"/>
          <w:color w:val="000000" w:themeColor="text1"/>
          <w:sz w:val="24"/>
          <w:szCs w:val="24"/>
        </w:rPr>
        <w:t xml:space="preserve"> did consider one </w:t>
      </w:r>
      <w:r w:rsidR="00F51001" w:rsidRPr="00665499">
        <w:rPr>
          <w:rFonts w:ascii="Garamond" w:hAnsi="Garamond"/>
          <w:color w:val="000000" w:themeColor="text1"/>
          <w:sz w:val="24"/>
          <w:szCs w:val="24"/>
        </w:rPr>
        <w:t>event</w:t>
      </w:r>
      <w:r w:rsidR="008727AE" w:rsidRPr="00665499">
        <w:rPr>
          <w:rFonts w:ascii="Garamond" w:hAnsi="Garamond"/>
          <w:color w:val="000000" w:themeColor="text1"/>
          <w:sz w:val="24"/>
          <w:szCs w:val="24"/>
        </w:rPr>
        <w:t xml:space="preserve"> to have been a turning point. ‘</w:t>
      </w:r>
      <w:r w:rsidR="0069424E" w:rsidRPr="00665499">
        <w:rPr>
          <w:rFonts w:ascii="Garamond" w:hAnsi="Garamond"/>
          <w:color w:val="000000" w:themeColor="text1"/>
          <w:sz w:val="24"/>
          <w:szCs w:val="24"/>
        </w:rPr>
        <w:t>I was in a class and I had this teacher and it was one of our Shabbat classes and she was talking about the beauty of Shabbat and that how, by keeping Shabbat, you are saying that Hashem created a perfect world and you don’t need to disturb it, and even… uprooting a piece of grass is …making a statement that Hashem didn’t create a perfect world. And whether or not that was metaphorical or literal, I was walking back to the dorms and I just stopped and I was like ‘I need to keep Shabbat!’. Definitely in that lesson everything combined’ (</w:t>
      </w:r>
      <w:r w:rsidR="00F51001" w:rsidRPr="00665499">
        <w:rPr>
          <w:rFonts w:ascii="Garamond" w:hAnsi="Garamond"/>
          <w:i/>
          <w:iCs/>
          <w:color w:val="000000" w:themeColor="text1"/>
          <w:sz w:val="24"/>
          <w:szCs w:val="24"/>
        </w:rPr>
        <w:t>Graduate C</w:t>
      </w:r>
      <w:r w:rsidR="00F51001" w:rsidRPr="00665499">
        <w:rPr>
          <w:rFonts w:ascii="Garamond" w:hAnsi="Garamond"/>
          <w:color w:val="000000" w:themeColor="text1"/>
          <w:sz w:val="24"/>
          <w:szCs w:val="24"/>
        </w:rPr>
        <w:t xml:space="preserve">, 1-2 mins). She continued by then adding that </w:t>
      </w:r>
      <w:r w:rsidR="0069424E" w:rsidRPr="00665499">
        <w:rPr>
          <w:rFonts w:ascii="Garamond" w:hAnsi="Garamond"/>
          <w:color w:val="000000" w:themeColor="text1"/>
          <w:sz w:val="24"/>
          <w:szCs w:val="24"/>
        </w:rPr>
        <w:t>the conversations themselves outside of the classroom had a powerful impa</w:t>
      </w:r>
      <w:r w:rsidR="003247A5" w:rsidRPr="00665499">
        <w:rPr>
          <w:rFonts w:ascii="Garamond" w:hAnsi="Garamond"/>
          <w:color w:val="000000" w:themeColor="text1"/>
          <w:sz w:val="24"/>
          <w:szCs w:val="24"/>
        </w:rPr>
        <w:t xml:space="preserve">ct on my </w:t>
      </w:r>
      <w:r w:rsidR="001B2310" w:rsidRPr="00665499">
        <w:rPr>
          <w:rFonts w:ascii="Garamond" w:hAnsi="Garamond"/>
          <w:color w:val="000000" w:themeColor="text1"/>
          <w:sz w:val="24"/>
          <w:szCs w:val="24"/>
        </w:rPr>
        <w:t>mind-set</w:t>
      </w:r>
      <w:r w:rsidR="003247A5" w:rsidRPr="00665499">
        <w:rPr>
          <w:rFonts w:ascii="Garamond" w:hAnsi="Garamond"/>
          <w:color w:val="000000" w:themeColor="text1"/>
          <w:sz w:val="24"/>
          <w:szCs w:val="24"/>
        </w:rPr>
        <w:t xml:space="preserve"> and my actions</w:t>
      </w:r>
      <w:r w:rsidR="0069424E" w:rsidRPr="00665499">
        <w:rPr>
          <w:rFonts w:ascii="Garamond" w:hAnsi="Garamond"/>
          <w:color w:val="000000" w:themeColor="text1"/>
          <w:sz w:val="24"/>
          <w:szCs w:val="24"/>
        </w:rPr>
        <w:t>’ (</w:t>
      </w:r>
      <w:r w:rsidR="003247A5" w:rsidRPr="00665499">
        <w:rPr>
          <w:rFonts w:ascii="Garamond" w:hAnsi="Garamond"/>
          <w:i/>
          <w:iCs/>
          <w:color w:val="000000" w:themeColor="text1"/>
          <w:sz w:val="24"/>
          <w:szCs w:val="24"/>
        </w:rPr>
        <w:t>Graduate C,</w:t>
      </w:r>
      <w:r w:rsidR="003247A5" w:rsidRPr="00665499">
        <w:rPr>
          <w:rFonts w:ascii="Garamond" w:hAnsi="Garamond"/>
          <w:color w:val="000000" w:themeColor="text1"/>
          <w:sz w:val="24"/>
          <w:szCs w:val="24"/>
        </w:rPr>
        <w:t xml:space="preserve"> 16-17 mins). Yet even here, she returned to theme of the gift of time, </w:t>
      </w:r>
      <w:r w:rsidR="0069424E" w:rsidRPr="00665499">
        <w:rPr>
          <w:rFonts w:ascii="Garamond" w:hAnsi="Garamond"/>
          <w:color w:val="000000" w:themeColor="text1"/>
          <w:sz w:val="24"/>
          <w:szCs w:val="24"/>
        </w:rPr>
        <w:t>adding that ‘there are definitely conversations with teachers that stand out with me that make you feel that… I want to spend time talking to you, having a conversation’ (</w:t>
      </w:r>
      <w:r w:rsidR="003247A5" w:rsidRPr="00665499">
        <w:rPr>
          <w:rFonts w:ascii="Garamond" w:hAnsi="Garamond"/>
          <w:i/>
          <w:iCs/>
          <w:color w:val="000000" w:themeColor="text1"/>
          <w:sz w:val="24"/>
          <w:szCs w:val="24"/>
        </w:rPr>
        <w:t>Graduate C,</w:t>
      </w:r>
      <w:r w:rsidR="003247A5" w:rsidRPr="00665499">
        <w:rPr>
          <w:rFonts w:ascii="Garamond" w:hAnsi="Garamond"/>
          <w:color w:val="000000" w:themeColor="text1"/>
          <w:sz w:val="24"/>
          <w:szCs w:val="24"/>
        </w:rPr>
        <w:t xml:space="preserve"> </w:t>
      </w:r>
      <w:r w:rsidR="0069424E" w:rsidRPr="00665499">
        <w:rPr>
          <w:rFonts w:ascii="Garamond" w:hAnsi="Garamond"/>
          <w:color w:val="000000" w:themeColor="text1"/>
          <w:sz w:val="24"/>
          <w:szCs w:val="24"/>
        </w:rPr>
        <w:t>18 mins).</w:t>
      </w:r>
    </w:p>
    <w:p w14:paraId="086F634E" w14:textId="77777777" w:rsidR="00616DB6" w:rsidRPr="00665499" w:rsidRDefault="00616DB6" w:rsidP="00EC52FA">
      <w:pPr>
        <w:rPr>
          <w:rFonts w:ascii="Garamond" w:hAnsi="Garamond"/>
          <w:b/>
          <w:bCs/>
          <w:color w:val="000000" w:themeColor="text1"/>
          <w:sz w:val="24"/>
          <w:szCs w:val="24"/>
        </w:rPr>
      </w:pPr>
      <w:r w:rsidRPr="00665499">
        <w:rPr>
          <w:rFonts w:ascii="Garamond" w:hAnsi="Garamond"/>
          <w:b/>
          <w:bCs/>
          <w:color w:val="000000" w:themeColor="text1"/>
          <w:sz w:val="24"/>
          <w:szCs w:val="24"/>
        </w:rPr>
        <w:t>Analysis</w:t>
      </w:r>
      <w:r w:rsidR="005D74DD" w:rsidRPr="00665499">
        <w:rPr>
          <w:rFonts w:ascii="Garamond" w:hAnsi="Garamond"/>
          <w:b/>
          <w:bCs/>
          <w:color w:val="000000" w:themeColor="text1"/>
          <w:sz w:val="24"/>
          <w:szCs w:val="24"/>
        </w:rPr>
        <w:t xml:space="preserve"> &amp; logic linking data to propositions</w:t>
      </w:r>
    </w:p>
    <w:p w14:paraId="3441526C" w14:textId="7E7F375F" w:rsidR="00EC52FA" w:rsidRPr="00665499" w:rsidRDefault="008E2FF9" w:rsidP="00EC52FA">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Proposition 1 -</w:t>
      </w:r>
      <w:r w:rsidR="00EC52FA" w:rsidRPr="00665499">
        <w:rPr>
          <w:rFonts w:ascii="Garamond" w:hAnsi="Garamond"/>
          <w:b/>
          <w:bCs/>
          <w:color w:val="000000" w:themeColor="text1"/>
          <w:sz w:val="24"/>
          <w:szCs w:val="24"/>
          <w:u w:val="single"/>
        </w:rPr>
        <w:t xml:space="preserve"> Activities and conversations outside of the classroom are more significant contribut</w:t>
      </w:r>
      <w:r w:rsidR="00EE4853">
        <w:rPr>
          <w:rFonts w:ascii="Garamond" w:hAnsi="Garamond"/>
          <w:b/>
          <w:bCs/>
          <w:color w:val="000000" w:themeColor="text1"/>
          <w:sz w:val="24"/>
          <w:szCs w:val="24"/>
          <w:u w:val="single"/>
        </w:rPr>
        <w:t>ors to the religious growth of S</w:t>
      </w:r>
      <w:r w:rsidR="00EC52FA" w:rsidRPr="00665499">
        <w:rPr>
          <w:rFonts w:ascii="Garamond" w:hAnsi="Garamond"/>
          <w:b/>
          <w:bCs/>
          <w:color w:val="000000" w:themeColor="text1"/>
          <w:sz w:val="24"/>
          <w:szCs w:val="24"/>
          <w:u w:val="single"/>
        </w:rPr>
        <w:t>eminary students than the learning and discussion which takes place inside the classr</w:t>
      </w:r>
      <w:r w:rsidR="00483946" w:rsidRPr="00665499">
        <w:rPr>
          <w:rFonts w:ascii="Garamond" w:hAnsi="Garamond"/>
          <w:b/>
          <w:bCs/>
          <w:color w:val="000000" w:themeColor="text1"/>
          <w:sz w:val="24"/>
          <w:szCs w:val="24"/>
          <w:u w:val="single"/>
        </w:rPr>
        <w:t>oom</w:t>
      </w:r>
    </w:p>
    <w:p w14:paraId="5B4D9186" w14:textId="6DE9A046" w:rsidR="00CF06C8" w:rsidRPr="00665499" w:rsidRDefault="00CF06C8" w:rsidP="00EC52FA">
      <w:pPr>
        <w:jc w:val="both"/>
        <w:rPr>
          <w:rFonts w:ascii="Garamond" w:hAnsi="Garamond"/>
          <w:color w:val="000000" w:themeColor="text1"/>
          <w:sz w:val="24"/>
          <w:szCs w:val="24"/>
        </w:rPr>
      </w:pPr>
      <w:r w:rsidRPr="00665499">
        <w:rPr>
          <w:rFonts w:ascii="Garamond" w:hAnsi="Garamond"/>
          <w:color w:val="000000" w:themeColor="text1"/>
          <w:sz w:val="24"/>
          <w:szCs w:val="24"/>
        </w:rPr>
        <w:t xml:space="preserve">The responses to question 2, along with the interview feedback clearly indicate that the learning and discussion inside the classroom is a significant factor in the nurturing of religious change. Moreover, </w:t>
      </w:r>
      <w:r w:rsidRPr="00665499">
        <w:rPr>
          <w:rFonts w:ascii="Garamond" w:hAnsi="Garamond"/>
          <w:i/>
          <w:iCs/>
          <w:color w:val="000000" w:themeColor="text1"/>
          <w:sz w:val="24"/>
          <w:szCs w:val="24"/>
        </w:rPr>
        <w:t>Graduate C</w:t>
      </w:r>
      <w:r w:rsidRPr="00665499">
        <w:rPr>
          <w:rFonts w:ascii="Garamond" w:hAnsi="Garamond"/>
          <w:color w:val="000000" w:themeColor="text1"/>
          <w:sz w:val="24"/>
          <w:szCs w:val="24"/>
        </w:rPr>
        <w:t xml:space="preserve"> clearly explained how a specific class led</w:t>
      </w:r>
      <w:r w:rsidR="001B2310" w:rsidRPr="00665499">
        <w:rPr>
          <w:rFonts w:ascii="Garamond" w:hAnsi="Garamond"/>
          <w:color w:val="000000" w:themeColor="text1"/>
          <w:sz w:val="24"/>
          <w:szCs w:val="24"/>
        </w:rPr>
        <w:t xml:space="preserve"> to</w:t>
      </w:r>
      <w:r w:rsidRPr="00665499">
        <w:rPr>
          <w:rFonts w:ascii="Garamond" w:hAnsi="Garamond"/>
          <w:color w:val="000000" w:themeColor="text1"/>
          <w:sz w:val="24"/>
          <w:szCs w:val="24"/>
        </w:rPr>
        <w:t xml:space="preserve"> a significant turning point in her religious development. Notwithstanding this, </w:t>
      </w:r>
      <w:r w:rsidR="00C45EFA" w:rsidRPr="00665499">
        <w:rPr>
          <w:rFonts w:ascii="Garamond" w:hAnsi="Garamond"/>
          <w:color w:val="000000" w:themeColor="text1"/>
          <w:sz w:val="24"/>
          <w:szCs w:val="24"/>
        </w:rPr>
        <w:t xml:space="preserve">the responses to Question 3 and the remarks of </w:t>
      </w:r>
      <w:r w:rsidR="00C45EFA" w:rsidRPr="00665499">
        <w:rPr>
          <w:rFonts w:ascii="Garamond" w:hAnsi="Garamond"/>
          <w:i/>
          <w:iCs/>
          <w:color w:val="000000" w:themeColor="text1"/>
          <w:sz w:val="24"/>
          <w:szCs w:val="24"/>
        </w:rPr>
        <w:t>Graduate A</w:t>
      </w:r>
      <w:r w:rsidR="00C45EFA" w:rsidRPr="00665499">
        <w:rPr>
          <w:rFonts w:ascii="Garamond" w:hAnsi="Garamond"/>
          <w:color w:val="000000" w:themeColor="text1"/>
          <w:sz w:val="24"/>
          <w:szCs w:val="24"/>
        </w:rPr>
        <w:t xml:space="preserve"> &amp; </w:t>
      </w:r>
      <w:r w:rsidR="00C45EFA" w:rsidRPr="00665499">
        <w:rPr>
          <w:rFonts w:ascii="Garamond" w:hAnsi="Garamond"/>
          <w:i/>
          <w:iCs/>
          <w:color w:val="000000" w:themeColor="text1"/>
          <w:sz w:val="24"/>
          <w:szCs w:val="24"/>
        </w:rPr>
        <w:t>B</w:t>
      </w:r>
      <w:r w:rsidR="00C45EFA" w:rsidRPr="00665499">
        <w:rPr>
          <w:rFonts w:ascii="Garamond" w:hAnsi="Garamond"/>
          <w:color w:val="000000" w:themeColor="text1"/>
          <w:sz w:val="24"/>
          <w:szCs w:val="24"/>
        </w:rPr>
        <w:t xml:space="preserve"> indicate that while the learning inside the classroom lays the foundation for considering religious change, the activities and conversations outside the classroom are essential in terms of nurturing religious development. </w:t>
      </w:r>
    </w:p>
    <w:p w14:paraId="2F92166F" w14:textId="7CF2DF2C" w:rsidR="00EC52FA" w:rsidRPr="00665499" w:rsidRDefault="00483946" w:rsidP="00483946">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 xml:space="preserve">Proposition 2: </w:t>
      </w:r>
      <w:r w:rsidR="00EC52FA" w:rsidRPr="00665499">
        <w:rPr>
          <w:rFonts w:ascii="Garamond" w:hAnsi="Garamond"/>
          <w:b/>
          <w:bCs/>
          <w:color w:val="000000" w:themeColor="text1"/>
          <w:sz w:val="24"/>
          <w:szCs w:val="24"/>
          <w:u w:val="single"/>
        </w:rPr>
        <w:t>Of all outside of the classroom activities, informal conversations with teachers are the most significant factor that contributes to the religio</w:t>
      </w:r>
      <w:r w:rsidR="00EE4853">
        <w:rPr>
          <w:rFonts w:ascii="Garamond" w:hAnsi="Garamond"/>
          <w:b/>
          <w:bCs/>
          <w:color w:val="000000" w:themeColor="text1"/>
          <w:sz w:val="24"/>
          <w:szCs w:val="24"/>
          <w:u w:val="single"/>
        </w:rPr>
        <w:t>us change of S</w:t>
      </w:r>
      <w:r w:rsidRPr="00665499">
        <w:rPr>
          <w:rFonts w:ascii="Garamond" w:hAnsi="Garamond"/>
          <w:b/>
          <w:bCs/>
          <w:color w:val="000000" w:themeColor="text1"/>
          <w:sz w:val="24"/>
          <w:szCs w:val="24"/>
          <w:u w:val="single"/>
        </w:rPr>
        <w:t>eminary students</w:t>
      </w:r>
    </w:p>
    <w:p w14:paraId="12736AF5" w14:textId="7F5D66CE" w:rsidR="00483946" w:rsidRPr="00665499" w:rsidRDefault="00C34501" w:rsidP="00AC1820">
      <w:pPr>
        <w:jc w:val="both"/>
        <w:rPr>
          <w:rFonts w:ascii="Garamond" w:hAnsi="Garamond"/>
          <w:color w:val="000000" w:themeColor="text1"/>
          <w:sz w:val="24"/>
          <w:szCs w:val="24"/>
        </w:rPr>
      </w:pPr>
      <w:r w:rsidRPr="00665499">
        <w:rPr>
          <w:rFonts w:ascii="Garamond" w:hAnsi="Garamond"/>
          <w:color w:val="000000" w:themeColor="text1"/>
          <w:sz w:val="24"/>
          <w:szCs w:val="24"/>
        </w:rPr>
        <w:t>The</w:t>
      </w:r>
      <w:r w:rsidR="00683195" w:rsidRPr="00665499">
        <w:rPr>
          <w:rFonts w:ascii="Garamond" w:hAnsi="Garamond"/>
          <w:color w:val="000000" w:themeColor="text1"/>
          <w:sz w:val="24"/>
          <w:szCs w:val="24"/>
        </w:rPr>
        <w:t xml:space="preserve"> overall responses to Questions 3-8 appeared </w:t>
      </w:r>
      <w:r w:rsidR="0025067E" w:rsidRPr="00665499">
        <w:rPr>
          <w:rFonts w:ascii="Garamond" w:hAnsi="Garamond"/>
          <w:color w:val="000000" w:themeColor="text1"/>
          <w:sz w:val="24"/>
          <w:szCs w:val="24"/>
        </w:rPr>
        <w:t>to confirm this proposition</w:t>
      </w:r>
      <w:r w:rsidR="00683195" w:rsidRPr="00665499">
        <w:rPr>
          <w:rFonts w:ascii="Garamond" w:hAnsi="Garamond"/>
          <w:color w:val="000000" w:themeColor="text1"/>
          <w:sz w:val="24"/>
          <w:szCs w:val="24"/>
        </w:rPr>
        <w:t xml:space="preserve">, </w:t>
      </w:r>
      <w:r w:rsidR="00002B7C" w:rsidRPr="00665499">
        <w:rPr>
          <w:rFonts w:ascii="Garamond" w:hAnsi="Garamond"/>
          <w:color w:val="000000" w:themeColor="text1"/>
          <w:sz w:val="24"/>
          <w:szCs w:val="24"/>
        </w:rPr>
        <w:t xml:space="preserve">and </w:t>
      </w:r>
      <w:r w:rsidR="0025067E" w:rsidRPr="00665499">
        <w:rPr>
          <w:rFonts w:ascii="Garamond" w:hAnsi="Garamond"/>
          <w:color w:val="000000" w:themeColor="text1"/>
          <w:sz w:val="24"/>
          <w:szCs w:val="24"/>
        </w:rPr>
        <w:t xml:space="preserve">as </w:t>
      </w:r>
      <w:r w:rsidR="0025067E" w:rsidRPr="00665499">
        <w:rPr>
          <w:rFonts w:ascii="Garamond" w:hAnsi="Garamond"/>
          <w:i/>
          <w:iCs/>
          <w:color w:val="000000" w:themeColor="text1"/>
          <w:sz w:val="24"/>
          <w:szCs w:val="24"/>
        </w:rPr>
        <w:t>Graduate A</w:t>
      </w:r>
      <w:r w:rsidR="0025067E" w:rsidRPr="00665499">
        <w:rPr>
          <w:rFonts w:ascii="Garamond" w:hAnsi="Garamond"/>
          <w:color w:val="000000" w:themeColor="text1"/>
          <w:sz w:val="24"/>
          <w:szCs w:val="24"/>
        </w:rPr>
        <w:t xml:space="preserve"> observed,</w:t>
      </w:r>
      <w:r w:rsidR="00683195" w:rsidRPr="00665499">
        <w:rPr>
          <w:rFonts w:ascii="Garamond" w:hAnsi="Garamond"/>
          <w:color w:val="000000" w:themeColor="text1"/>
          <w:sz w:val="24"/>
          <w:szCs w:val="24"/>
        </w:rPr>
        <w:t xml:space="preserve"> even experiences like spending Shabbat and Festivals with a teacher are rooted in the ability to have informal conversations between teacher and </w:t>
      </w:r>
      <w:r w:rsidR="0025067E" w:rsidRPr="00665499">
        <w:rPr>
          <w:rFonts w:ascii="Garamond" w:hAnsi="Garamond"/>
          <w:color w:val="000000" w:themeColor="text1"/>
          <w:sz w:val="24"/>
          <w:szCs w:val="24"/>
        </w:rPr>
        <w:t>student</w:t>
      </w:r>
      <w:r w:rsidR="00683195" w:rsidRPr="00665499">
        <w:rPr>
          <w:rFonts w:ascii="Garamond" w:hAnsi="Garamond"/>
          <w:color w:val="000000" w:themeColor="text1"/>
          <w:sz w:val="24"/>
          <w:szCs w:val="24"/>
        </w:rPr>
        <w:t xml:space="preserve">. </w:t>
      </w:r>
      <w:r w:rsidR="0025067E" w:rsidRPr="00665499">
        <w:rPr>
          <w:rFonts w:ascii="Garamond" w:hAnsi="Garamond"/>
          <w:color w:val="000000" w:themeColor="text1"/>
          <w:sz w:val="24"/>
          <w:szCs w:val="24"/>
        </w:rPr>
        <w:t xml:space="preserve">However, what was most notable </w:t>
      </w:r>
      <w:r w:rsidR="00683195" w:rsidRPr="00665499">
        <w:rPr>
          <w:rFonts w:ascii="Garamond" w:hAnsi="Garamond"/>
          <w:color w:val="000000" w:themeColor="text1"/>
          <w:sz w:val="24"/>
          <w:szCs w:val="24"/>
        </w:rPr>
        <w:t>from the responses of all t</w:t>
      </w:r>
      <w:r w:rsidR="0025067E" w:rsidRPr="00665499">
        <w:rPr>
          <w:rFonts w:ascii="Garamond" w:hAnsi="Garamond"/>
          <w:color w:val="000000" w:themeColor="text1"/>
          <w:sz w:val="24"/>
          <w:szCs w:val="24"/>
        </w:rPr>
        <w:t xml:space="preserve">hree interviewees was </w:t>
      </w:r>
      <w:r w:rsidR="00683195" w:rsidRPr="00665499">
        <w:rPr>
          <w:rFonts w:ascii="Garamond" w:hAnsi="Garamond"/>
          <w:color w:val="000000" w:themeColor="text1"/>
          <w:sz w:val="24"/>
          <w:szCs w:val="24"/>
        </w:rPr>
        <w:t xml:space="preserve">the significance </w:t>
      </w:r>
      <w:r w:rsidR="0025067E" w:rsidRPr="00665499">
        <w:rPr>
          <w:rFonts w:ascii="Garamond" w:hAnsi="Garamond"/>
          <w:color w:val="000000" w:themeColor="text1"/>
          <w:sz w:val="24"/>
          <w:szCs w:val="24"/>
        </w:rPr>
        <w:t>they placed on th</w:t>
      </w:r>
      <w:r w:rsidR="00683195" w:rsidRPr="00665499">
        <w:rPr>
          <w:rFonts w:ascii="Garamond" w:hAnsi="Garamond"/>
          <w:color w:val="000000" w:themeColor="text1"/>
          <w:sz w:val="24"/>
          <w:szCs w:val="24"/>
        </w:rPr>
        <w:t xml:space="preserve">e gesture of teachers giving students </w:t>
      </w:r>
      <w:r w:rsidR="00002B7C" w:rsidRPr="00665499">
        <w:rPr>
          <w:rFonts w:ascii="Garamond" w:hAnsi="Garamond"/>
          <w:color w:val="000000" w:themeColor="text1"/>
          <w:sz w:val="24"/>
          <w:szCs w:val="24"/>
        </w:rPr>
        <w:t xml:space="preserve">their own </w:t>
      </w:r>
      <w:r w:rsidR="00683195" w:rsidRPr="00665499">
        <w:rPr>
          <w:rFonts w:ascii="Garamond" w:hAnsi="Garamond"/>
          <w:color w:val="000000" w:themeColor="text1"/>
          <w:sz w:val="24"/>
          <w:szCs w:val="24"/>
        </w:rPr>
        <w:t xml:space="preserve">time and by doing so, </w:t>
      </w:r>
      <w:r w:rsidR="00002B7C" w:rsidRPr="00665499">
        <w:rPr>
          <w:rFonts w:ascii="Garamond" w:hAnsi="Garamond"/>
          <w:color w:val="000000" w:themeColor="text1"/>
          <w:sz w:val="24"/>
          <w:szCs w:val="24"/>
        </w:rPr>
        <w:t xml:space="preserve">‘acknowledging’ them as their own individual selves. This gift of time and dependability of presence changed the teacher-student </w:t>
      </w:r>
      <w:r w:rsidR="00002B7C" w:rsidRPr="00665499">
        <w:rPr>
          <w:rFonts w:ascii="Garamond" w:hAnsi="Garamond"/>
          <w:color w:val="000000" w:themeColor="text1"/>
          <w:sz w:val="24"/>
          <w:szCs w:val="24"/>
        </w:rPr>
        <w:lastRenderedPageBreak/>
        <w:t>dynamic and created a safe and comfortable environme</w:t>
      </w:r>
      <w:r w:rsidR="0025067E" w:rsidRPr="00665499">
        <w:rPr>
          <w:rFonts w:ascii="Garamond" w:hAnsi="Garamond"/>
          <w:color w:val="000000" w:themeColor="text1"/>
          <w:sz w:val="24"/>
          <w:szCs w:val="24"/>
        </w:rPr>
        <w:t>nt for religious growth</w:t>
      </w:r>
      <w:r w:rsidR="00AC1820" w:rsidRPr="00665499">
        <w:rPr>
          <w:rFonts w:ascii="Garamond" w:hAnsi="Garamond"/>
          <w:color w:val="000000" w:themeColor="text1"/>
          <w:sz w:val="24"/>
          <w:szCs w:val="24"/>
        </w:rPr>
        <w:t xml:space="preserve"> which has been identified to be a crucial element in nurturing spiritual wellbeing</w:t>
      </w:r>
      <w:r w:rsidR="0025067E" w:rsidRPr="00665499">
        <w:rPr>
          <w:rFonts w:ascii="Garamond" w:hAnsi="Garamond"/>
          <w:color w:val="000000" w:themeColor="text1"/>
          <w:sz w:val="24"/>
          <w:szCs w:val="24"/>
        </w:rPr>
        <w:t xml:space="preserve"> (</w:t>
      </w:r>
      <w:proofErr w:type="spellStart"/>
      <w:r w:rsidR="0025067E" w:rsidRPr="00665499">
        <w:rPr>
          <w:rFonts w:ascii="Garamond" w:hAnsi="Garamond"/>
          <w:color w:val="000000" w:themeColor="text1"/>
          <w:sz w:val="24"/>
          <w:szCs w:val="24"/>
        </w:rPr>
        <w:t>Cannister</w:t>
      </w:r>
      <w:proofErr w:type="spellEnd"/>
      <w:r w:rsidR="0025067E" w:rsidRPr="00665499">
        <w:rPr>
          <w:rFonts w:ascii="Garamond" w:hAnsi="Garamond"/>
          <w:color w:val="000000" w:themeColor="text1"/>
          <w:sz w:val="24"/>
          <w:szCs w:val="24"/>
        </w:rPr>
        <w:t>, 1999, p. 770)</w:t>
      </w:r>
      <w:r w:rsidR="00AC1820" w:rsidRPr="00665499">
        <w:rPr>
          <w:rFonts w:ascii="Garamond" w:hAnsi="Garamond"/>
          <w:color w:val="000000" w:themeColor="text1"/>
          <w:sz w:val="24"/>
          <w:szCs w:val="24"/>
        </w:rPr>
        <w:t xml:space="preserve">. This </w:t>
      </w:r>
      <w:r w:rsidRPr="00665499">
        <w:rPr>
          <w:rFonts w:ascii="Garamond" w:hAnsi="Garamond"/>
          <w:color w:val="000000" w:themeColor="text1"/>
          <w:sz w:val="24"/>
          <w:szCs w:val="24"/>
        </w:rPr>
        <w:t>suggest</w:t>
      </w:r>
      <w:r w:rsidR="00AC1820" w:rsidRPr="00665499">
        <w:rPr>
          <w:rFonts w:ascii="Garamond" w:hAnsi="Garamond"/>
          <w:color w:val="000000" w:themeColor="text1"/>
          <w:sz w:val="24"/>
          <w:szCs w:val="24"/>
        </w:rPr>
        <w:t>s</w:t>
      </w:r>
      <w:r w:rsidRPr="00665499">
        <w:rPr>
          <w:rFonts w:ascii="Garamond" w:hAnsi="Garamond"/>
          <w:color w:val="000000" w:themeColor="text1"/>
          <w:sz w:val="24"/>
          <w:szCs w:val="24"/>
        </w:rPr>
        <w:t xml:space="preserve"> that </w:t>
      </w:r>
      <w:r w:rsidR="00002B7C" w:rsidRPr="00665499">
        <w:rPr>
          <w:rFonts w:ascii="Garamond" w:hAnsi="Garamond"/>
          <w:color w:val="000000" w:themeColor="text1"/>
          <w:sz w:val="24"/>
          <w:szCs w:val="24"/>
        </w:rPr>
        <w:t xml:space="preserve">the value of these </w:t>
      </w:r>
      <w:r w:rsidR="00313E58" w:rsidRPr="00665499">
        <w:rPr>
          <w:rFonts w:ascii="Garamond" w:hAnsi="Garamond"/>
          <w:color w:val="000000" w:themeColor="text1"/>
          <w:sz w:val="24"/>
          <w:szCs w:val="24"/>
        </w:rPr>
        <w:t>“</w:t>
      </w:r>
      <w:r w:rsidR="00002B7C" w:rsidRPr="00665499">
        <w:rPr>
          <w:rFonts w:ascii="Garamond" w:hAnsi="Garamond"/>
          <w:color w:val="000000" w:themeColor="text1"/>
          <w:sz w:val="24"/>
          <w:szCs w:val="24"/>
        </w:rPr>
        <w:t>seemingly mundane activities</w:t>
      </w:r>
      <w:r w:rsidR="00313E58" w:rsidRPr="00665499">
        <w:rPr>
          <w:rFonts w:ascii="Garamond" w:hAnsi="Garamond"/>
          <w:color w:val="000000" w:themeColor="text1"/>
          <w:sz w:val="24"/>
          <w:szCs w:val="24"/>
        </w:rPr>
        <w:t>”</w:t>
      </w:r>
      <w:r w:rsidR="00002B7C" w:rsidRPr="00665499">
        <w:rPr>
          <w:rFonts w:ascii="Garamond" w:hAnsi="Garamond"/>
          <w:color w:val="000000" w:themeColor="text1"/>
          <w:sz w:val="24"/>
          <w:szCs w:val="24"/>
        </w:rPr>
        <w:t xml:space="preserve"> (Eisenberg, 2010, p. 81) is far less about </w:t>
      </w:r>
      <w:r w:rsidR="00AC1820" w:rsidRPr="00665499">
        <w:rPr>
          <w:rFonts w:ascii="Garamond" w:hAnsi="Garamond"/>
          <w:color w:val="000000" w:themeColor="text1"/>
          <w:sz w:val="24"/>
          <w:szCs w:val="24"/>
        </w:rPr>
        <w:t xml:space="preserve">what is said during these activities </w:t>
      </w:r>
      <w:r w:rsidR="00002B7C" w:rsidRPr="00665499">
        <w:rPr>
          <w:rFonts w:ascii="Garamond" w:hAnsi="Garamond"/>
          <w:color w:val="000000" w:themeColor="text1"/>
          <w:sz w:val="24"/>
          <w:szCs w:val="24"/>
        </w:rPr>
        <w:t xml:space="preserve">and far more about the particular student feeling that they are valued and that they matter. </w:t>
      </w:r>
    </w:p>
    <w:p w14:paraId="70DAE92E" w14:textId="530AAA51" w:rsidR="00EC52FA" w:rsidRPr="00665499" w:rsidRDefault="00002B7C" w:rsidP="00002B7C">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 xml:space="preserve">Proposition 3: </w:t>
      </w:r>
      <w:r w:rsidR="00EC52FA" w:rsidRPr="00665499">
        <w:rPr>
          <w:rFonts w:ascii="Garamond" w:hAnsi="Garamond"/>
          <w:b/>
          <w:bCs/>
          <w:color w:val="000000" w:themeColor="text1"/>
          <w:sz w:val="24"/>
          <w:szCs w:val="24"/>
          <w:u w:val="single"/>
        </w:rPr>
        <w:t>In keeping with Jacobson’s study which focusses solely o</w:t>
      </w:r>
      <w:r w:rsidR="00EE4853">
        <w:rPr>
          <w:rFonts w:ascii="Garamond" w:hAnsi="Garamond"/>
          <w:b/>
          <w:bCs/>
          <w:color w:val="000000" w:themeColor="text1"/>
          <w:sz w:val="24"/>
          <w:szCs w:val="24"/>
          <w:u w:val="single"/>
        </w:rPr>
        <w:t>n the male yeshiva experience, S</w:t>
      </w:r>
      <w:r w:rsidR="00EC52FA" w:rsidRPr="00665499">
        <w:rPr>
          <w:rFonts w:ascii="Garamond" w:hAnsi="Garamond"/>
          <w:b/>
          <w:bCs/>
          <w:color w:val="000000" w:themeColor="text1"/>
          <w:sz w:val="24"/>
          <w:szCs w:val="24"/>
          <w:u w:val="single"/>
        </w:rPr>
        <w:t xml:space="preserve">eminary students who undergo religious change can identify a specific conversation as the turning point for their religious growth. </w:t>
      </w:r>
    </w:p>
    <w:p w14:paraId="1930820C" w14:textId="7A00AA98" w:rsidR="00002B7C" w:rsidRPr="00665499" w:rsidRDefault="00C34501" w:rsidP="00DD7C12">
      <w:pPr>
        <w:jc w:val="both"/>
        <w:rPr>
          <w:rFonts w:ascii="Garamond" w:hAnsi="Garamond"/>
          <w:color w:val="000000" w:themeColor="text1"/>
          <w:sz w:val="24"/>
          <w:szCs w:val="24"/>
        </w:rPr>
      </w:pPr>
      <w:r w:rsidRPr="00665499">
        <w:rPr>
          <w:rFonts w:ascii="Garamond" w:hAnsi="Garamond"/>
          <w:color w:val="000000" w:themeColor="text1"/>
          <w:sz w:val="24"/>
          <w:szCs w:val="24"/>
        </w:rPr>
        <w:t>T</w:t>
      </w:r>
      <w:r w:rsidR="00002B7C" w:rsidRPr="00665499">
        <w:rPr>
          <w:rFonts w:ascii="Garamond" w:hAnsi="Garamond"/>
          <w:color w:val="000000" w:themeColor="text1"/>
          <w:sz w:val="24"/>
          <w:szCs w:val="24"/>
        </w:rPr>
        <w:t>he varia</w:t>
      </w:r>
      <w:r w:rsidR="00AC1820" w:rsidRPr="00665499">
        <w:rPr>
          <w:rFonts w:ascii="Garamond" w:hAnsi="Garamond"/>
          <w:color w:val="000000" w:themeColor="text1"/>
          <w:sz w:val="24"/>
          <w:szCs w:val="24"/>
        </w:rPr>
        <w:t xml:space="preserve">tion of responses to Question 9, along with the responses of </w:t>
      </w:r>
      <w:r w:rsidR="00AC1820" w:rsidRPr="00665499">
        <w:rPr>
          <w:rFonts w:ascii="Garamond" w:hAnsi="Garamond"/>
          <w:i/>
          <w:iCs/>
          <w:color w:val="000000" w:themeColor="text1"/>
          <w:sz w:val="24"/>
          <w:szCs w:val="24"/>
        </w:rPr>
        <w:t xml:space="preserve">Graduates A </w:t>
      </w:r>
      <w:r w:rsidR="00AC1820" w:rsidRPr="00665499">
        <w:rPr>
          <w:rFonts w:ascii="Garamond" w:hAnsi="Garamond"/>
          <w:color w:val="000000" w:themeColor="text1"/>
          <w:sz w:val="24"/>
          <w:szCs w:val="24"/>
        </w:rPr>
        <w:t>&amp;</w:t>
      </w:r>
      <w:r w:rsidR="00AC1820" w:rsidRPr="00665499">
        <w:rPr>
          <w:rFonts w:ascii="Garamond" w:hAnsi="Garamond"/>
          <w:i/>
          <w:iCs/>
          <w:color w:val="000000" w:themeColor="text1"/>
          <w:sz w:val="24"/>
          <w:szCs w:val="24"/>
        </w:rPr>
        <w:t xml:space="preserve"> B</w:t>
      </w:r>
      <w:r w:rsidR="00AC1820" w:rsidRPr="00665499">
        <w:rPr>
          <w:rFonts w:ascii="Garamond" w:hAnsi="Garamond"/>
          <w:color w:val="000000" w:themeColor="text1"/>
          <w:sz w:val="24"/>
          <w:szCs w:val="24"/>
        </w:rPr>
        <w:t xml:space="preserve"> </w:t>
      </w:r>
      <w:r w:rsidR="00002B7C" w:rsidRPr="00665499">
        <w:rPr>
          <w:rFonts w:ascii="Garamond" w:hAnsi="Garamond"/>
          <w:color w:val="000000" w:themeColor="text1"/>
          <w:sz w:val="24"/>
          <w:szCs w:val="24"/>
        </w:rPr>
        <w:t xml:space="preserve">suggest that Jacobson’s claim </w:t>
      </w:r>
      <w:r w:rsidR="00AC1820" w:rsidRPr="00665499">
        <w:rPr>
          <w:rFonts w:ascii="Garamond" w:hAnsi="Garamond"/>
          <w:color w:val="000000" w:themeColor="text1"/>
          <w:sz w:val="24"/>
          <w:szCs w:val="24"/>
        </w:rPr>
        <w:t xml:space="preserve">that religious change emerges from ‘Kodak Moment’ </w:t>
      </w:r>
      <w:r w:rsidR="00002B7C" w:rsidRPr="00665499">
        <w:rPr>
          <w:rFonts w:ascii="Garamond" w:hAnsi="Garamond"/>
          <w:color w:val="000000" w:themeColor="text1"/>
          <w:sz w:val="24"/>
          <w:szCs w:val="24"/>
        </w:rPr>
        <w:t>may not</w:t>
      </w:r>
      <w:r w:rsidR="00AC1820" w:rsidRPr="00665499">
        <w:rPr>
          <w:rFonts w:ascii="Garamond" w:hAnsi="Garamond"/>
          <w:color w:val="000000" w:themeColor="text1"/>
          <w:sz w:val="24"/>
          <w:szCs w:val="24"/>
        </w:rPr>
        <w:t xml:space="preserve"> apply </w:t>
      </w:r>
      <w:r w:rsidR="00DD7C12" w:rsidRPr="00665499">
        <w:rPr>
          <w:rFonts w:ascii="Garamond" w:hAnsi="Garamond"/>
          <w:color w:val="000000" w:themeColor="text1"/>
          <w:sz w:val="24"/>
          <w:szCs w:val="24"/>
        </w:rPr>
        <w:t xml:space="preserve">as broadly </w:t>
      </w:r>
      <w:r w:rsidR="00AC1820" w:rsidRPr="00665499">
        <w:rPr>
          <w:rFonts w:ascii="Garamond" w:hAnsi="Garamond"/>
          <w:color w:val="000000" w:themeColor="text1"/>
          <w:sz w:val="24"/>
          <w:szCs w:val="24"/>
        </w:rPr>
        <w:t>in a Seminary setting</w:t>
      </w:r>
      <w:r w:rsidR="00DD7C12" w:rsidRPr="00665499">
        <w:rPr>
          <w:rFonts w:ascii="Garamond" w:hAnsi="Garamond"/>
          <w:color w:val="000000" w:themeColor="text1"/>
          <w:sz w:val="24"/>
          <w:szCs w:val="24"/>
        </w:rPr>
        <w:t xml:space="preserve"> as it may do in a Yeshiva setting. Reasons for this may be due to the greater frequency of informal conversations between </w:t>
      </w:r>
      <w:r w:rsidR="00EE4853">
        <w:rPr>
          <w:rFonts w:ascii="Garamond" w:hAnsi="Garamond"/>
          <w:color w:val="000000" w:themeColor="text1"/>
          <w:sz w:val="24"/>
          <w:szCs w:val="24"/>
        </w:rPr>
        <w:t>S</w:t>
      </w:r>
      <w:r w:rsidR="00DD7C12" w:rsidRPr="00665499">
        <w:rPr>
          <w:rFonts w:ascii="Garamond" w:hAnsi="Garamond"/>
          <w:color w:val="000000" w:themeColor="text1"/>
          <w:sz w:val="24"/>
          <w:szCs w:val="24"/>
        </w:rPr>
        <w:t xml:space="preserve">eminary students and teachers. However, as suggested above, I believe it may also be due to gender differences in risk-taking and spiritual struggle. </w:t>
      </w:r>
    </w:p>
    <w:p w14:paraId="74F9D568" w14:textId="77777777" w:rsidR="00616DB6" w:rsidRPr="00665499" w:rsidRDefault="00616DB6" w:rsidP="00EC52FA">
      <w:pPr>
        <w:rPr>
          <w:rFonts w:ascii="Garamond" w:hAnsi="Garamond"/>
          <w:b/>
          <w:bCs/>
          <w:color w:val="000000" w:themeColor="text1"/>
          <w:sz w:val="24"/>
          <w:szCs w:val="24"/>
        </w:rPr>
      </w:pPr>
      <w:r w:rsidRPr="00665499">
        <w:rPr>
          <w:rFonts w:ascii="Garamond" w:hAnsi="Garamond"/>
          <w:b/>
          <w:bCs/>
          <w:color w:val="000000" w:themeColor="text1"/>
          <w:sz w:val="24"/>
          <w:szCs w:val="24"/>
        </w:rPr>
        <w:t>Conclusions</w:t>
      </w:r>
    </w:p>
    <w:p w14:paraId="2F7CE8D3" w14:textId="3A8C96E9" w:rsidR="001B3353" w:rsidRPr="00665499" w:rsidRDefault="001B3353" w:rsidP="001B2310">
      <w:pPr>
        <w:jc w:val="both"/>
        <w:rPr>
          <w:rFonts w:ascii="Garamond" w:hAnsi="Garamond"/>
          <w:color w:val="000000" w:themeColor="text1"/>
          <w:sz w:val="24"/>
          <w:szCs w:val="24"/>
        </w:rPr>
      </w:pPr>
      <w:r w:rsidRPr="00665499">
        <w:rPr>
          <w:rFonts w:ascii="Garamond" w:hAnsi="Garamond"/>
          <w:color w:val="000000" w:themeColor="text1"/>
          <w:sz w:val="24"/>
          <w:szCs w:val="24"/>
        </w:rPr>
        <w:t>I began this study with the aim</w:t>
      </w:r>
      <w:r w:rsidR="001B2310" w:rsidRPr="00665499">
        <w:rPr>
          <w:rFonts w:ascii="Garamond" w:hAnsi="Garamond"/>
          <w:color w:val="000000" w:themeColor="text1"/>
          <w:sz w:val="24"/>
          <w:szCs w:val="24"/>
        </w:rPr>
        <w:t xml:space="preserve"> of</w:t>
      </w:r>
      <w:r w:rsidRPr="00665499">
        <w:rPr>
          <w:rFonts w:ascii="Garamond" w:hAnsi="Garamond"/>
          <w:color w:val="000000" w:themeColor="text1"/>
          <w:sz w:val="24"/>
          <w:szCs w:val="24"/>
        </w:rPr>
        <w:t xml:space="preserve"> investigating the phenomen</w:t>
      </w:r>
      <w:r w:rsidR="00EE4853">
        <w:rPr>
          <w:rFonts w:ascii="Garamond" w:hAnsi="Garamond"/>
          <w:color w:val="000000" w:themeColor="text1"/>
          <w:sz w:val="24"/>
          <w:szCs w:val="24"/>
        </w:rPr>
        <w:t>on of religious change amongst S</w:t>
      </w:r>
      <w:r w:rsidRPr="00665499">
        <w:rPr>
          <w:rFonts w:ascii="Garamond" w:hAnsi="Garamond"/>
          <w:color w:val="000000" w:themeColor="text1"/>
          <w:sz w:val="24"/>
          <w:szCs w:val="24"/>
        </w:rPr>
        <w:t xml:space="preserve">eminary students </w:t>
      </w:r>
      <w:r w:rsidR="00BC11ED" w:rsidRPr="00665499">
        <w:rPr>
          <w:rFonts w:ascii="Garamond" w:hAnsi="Garamond"/>
          <w:color w:val="000000" w:themeColor="text1"/>
          <w:sz w:val="24"/>
          <w:szCs w:val="24"/>
        </w:rPr>
        <w:t>in</w:t>
      </w:r>
      <w:r w:rsidRPr="00665499">
        <w:rPr>
          <w:rFonts w:ascii="Garamond" w:hAnsi="Garamond"/>
          <w:color w:val="000000" w:themeColor="text1"/>
          <w:sz w:val="24"/>
          <w:szCs w:val="24"/>
        </w:rPr>
        <w:t xml:space="preserve"> the real-life context (</w:t>
      </w:r>
      <w:proofErr w:type="spellStart"/>
      <w:r w:rsidRPr="00665499">
        <w:rPr>
          <w:rFonts w:ascii="Garamond" w:hAnsi="Garamond"/>
          <w:color w:val="000000" w:themeColor="text1"/>
          <w:sz w:val="24"/>
          <w:szCs w:val="24"/>
        </w:rPr>
        <w:t>ie</w:t>
      </w:r>
      <w:proofErr w:type="spellEnd"/>
      <w:r w:rsidRPr="00665499">
        <w:rPr>
          <w:rFonts w:ascii="Garamond" w:hAnsi="Garamond"/>
          <w:color w:val="000000" w:themeColor="text1"/>
          <w:sz w:val="24"/>
          <w:szCs w:val="24"/>
        </w:rPr>
        <w:t>. the Semina</w:t>
      </w:r>
      <w:r w:rsidR="00BC11ED" w:rsidRPr="00665499">
        <w:rPr>
          <w:rFonts w:ascii="Garamond" w:hAnsi="Garamond"/>
          <w:color w:val="000000" w:themeColor="text1"/>
          <w:sz w:val="24"/>
          <w:szCs w:val="24"/>
        </w:rPr>
        <w:t>ry) wherein these changes occur. Basing myself on the responses received - and specifically</w:t>
      </w:r>
      <w:r w:rsidR="00EE4853">
        <w:rPr>
          <w:rFonts w:ascii="Garamond" w:hAnsi="Garamond"/>
          <w:color w:val="000000" w:themeColor="text1"/>
          <w:sz w:val="24"/>
          <w:szCs w:val="24"/>
        </w:rPr>
        <w:t xml:space="preserve"> in the context of this single S</w:t>
      </w:r>
      <w:r w:rsidR="00BC11ED" w:rsidRPr="00665499">
        <w:rPr>
          <w:rFonts w:ascii="Garamond" w:hAnsi="Garamond"/>
          <w:color w:val="000000" w:themeColor="text1"/>
          <w:sz w:val="24"/>
          <w:szCs w:val="24"/>
        </w:rPr>
        <w:t>eminary – it would a</w:t>
      </w:r>
      <w:r w:rsidR="00EE4853">
        <w:rPr>
          <w:rFonts w:ascii="Garamond" w:hAnsi="Garamond"/>
          <w:color w:val="000000" w:themeColor="text1"/>
          <w:sz w:val="24"/>
          <w:szCs w:val="24"/>
        </w:rPr>
        <w:t>ppear that religious growth of S</w:t>
      </w:r>
      <w:r w:rsidR="00BC11ED" w:rsidRPr="00665499">
        <w:rPr>
          <w:rFonts w:ascii="Garamond" w:hAnsi="Garamond"/>
          <w:color w:val="000000" w:themeColor="text1"/>
          <w:sz w:val="24"/>
          <w:szCs w:val="24"/>
        </w:rPr>
        <w:t xml:space="preserve">eminary students occurs within students who are receptive and searching for growth and in settings and environments that support and encourage religious growth. These are settings where insightful lessons are taught by teachers who embody what they teach, and who are available and willing to speak with students outside of the classroom. Moreover, other activities that involve teachers and students are also </w:t>
      </w:r>
      <w:r w:rsidR="009E0C21" w:rsidRPr="00665499">
        <w:rPr>
          <w:rFonts w:ascii="Garamond" w:hAnsi="Garamond"/>
          <w:color w:val="000000" w:themeColor="text1"/>
          <w:sz w:val="24"/>
          <w:szCs w:val="24"/>
        </w:rPr>
        <w:t>of value -</w:t>
      </w:r>
      <w:r w:rsidR="00BC11ED" w:rsidRPr="00665499">
        <w:rPr>
          <w:rFonts w:ascii="Garamond" w:hAnsi="Garamond"/>
          <w:color w:val="000000" w:themeColor="text1"/>
          <w:sz w:val="24"/>
          <w:szCs w:val="24"/>
        </w:rPr>
        <w:t xml:space="preserve"> though of lesser direct impact</w:t>
      </w:r>
      <w:r w:rsidR="009E0C21" w:rsidRPr="00665499">
        <w:rPr>
          <w:rFonts w:ascii="Garamond" w:hAnsi="Garamond"/>
          <w:color w:val="000000" w:themeColor="text1"/>
          <w:sz w:val="24"/>
          <w:szCs w:val="24"/>
        </w:rPr>
        <w:t xml:space="preserve"> -</w:t>
      </w:r>
      <w:r w:rsidR="00BC11ED" w:rsidRPr="00665499">
        <w:rPr>
          <w:rFonts w:ascii="Garamond" w:hAnsi="Garamond"/>
          <w:color w:val="000000" w:themeColor="text1"/>
          <w:sz w:val="24"/>
          <w:szCs w:val="24"/>
        </w:rPr>
        <w:t xml:space="preserve"> since they create a safe, supportive and home-l</w:t>
      </w:r>
      <w:r w:rsidR="009E0C21" w:rsidRPr="00665499">
        <w:rPr>
          <w:rFonts w:ascii="Garamond" w:hAnsi="Garamond"/>
          <w:color w:val="000000" w:themeColor="text1"/>
          <w:sz w:val="24"/>
          <w:szCs w:val="24"/>
        </w:rPr>
        <w:t>ike environment</w:t>
      </w:r>
      <w:r w:rsidR="00BC11ED" w:rsidRPr="00665499">
        <w:rPr>
          <w:rFonts w:ascii="Garamond" w:hAnsi="Garamond"/>
          <w:color w:val="000000" w:themeColor="text1"/>
          <w:sz w:val="24"/>
          <w:szCs w:val="24"/>
        </w:rPr>
        <w:t xml:space="preserve">. </w:t>
      </w:r>
      <w:r w:rsidR="003254F7" w:rsidRPr="00665499">
        <w:rPr>
          <w:rFonts w:ascii="Garamond" w:hAnsi="Garamond"/>
          <w:color w:val="000000" w:themeColor="text1"/>
          <w:sz w:val="24"/>
          <w:szCs w:val="24"/>
        </w:rPr>
        <w:t>It is for this reason that</w:t>
      </w:r>
      <w:r w:rsidR="00EE4853">
        <w:rPr>
          <w:rFonts w:ascii="Garamond" w:hAnsi="Garamond"/>
          <w:color w:val="000000" w:themeColor="text1"/>
          <w:sz w:val="24"/>
          <w:szCs w:val="24"/>
        </w:rPr>
        <w:t xml:space="preserve"> the campus of a S</w:t>
      </w:r>
      <w:r w:rsidR="00BC11ED" w:rsidRPr="00665499">
        <w:rPr>
          <w:rFonts w:ascii="Garamond" w:hAnsi="Garamond"/>
          <w:color w:val="000000" w:themeColor="text1"/>
          <w:sz w:val="24"/>
          <w:szCs w:val="24"/>
        </w:rPr>
        <w:t xml:space="preserve">eminary can make a significant contribution to </w:t>
      </w:r>
      <w:r w:rsidR="009A384A" w:rsidRPr="00665499">
        <w:rPr>
          <w:rFonts w:ascii="Garamond" w:hAnsi="Garamond"/>
          <w:color w:val="000000" w:themeColor="text1"/>
          <w:sz w:val="24"/>
          <w:szCs w:val="24"/>
        </w:rPr>
        <w:t>these ongoing relationships and further compound the message that such relationships can and should be fostered outside the classroom. Unl</w:t>
      </w:r>
      <w:r w:rsidR="00EE4853">
        <w:rPr>
          <w:rFonts w:ascii="Garamond" w:hAnsi="Garamond"/>
          <w:color w:val="000000" w:themeColor="text1"/>
          <w:sz w:val="24"/>
          <w:szCs w:val="24"/>
        </w:rPr>
        <w:t>ike Jacobson’s theory, not all S</w:t>
      </w:r>
      <w:r w:rsidR="009A384A" w:rsidRPr="00665499">
        <w:rPr>
          <w:rFonts w:ascii="Garamond" w:hAnsi="Garamond"/>
          <w:color w:val="000000" w:themeColor="text1"/>
          <w:sz w:val="24"/>
          <w:szCs w:val="24"/>
        </w:rPr>
        <w:t>eminary students who underwent religious change pointed to a singular turning point conversation and this may point to differences in how male and female students make decisions in terms of their religious lifestyle</w:t>
      </w:r>
      <w:r w:rsidR="0060368C" w:rsidRPr="00665499">
        <w:rPr>
          <w:rFonts w:ascii="Garamond" w:hAnsi="Garamond"/>
          <w:color w:val="000000" w:themeColor="text1"/>
          <w:sz w:val="24"/>
          <w:szCs w:val="24"/>
        </w:rPr>
        <w:t>, and it is noteworthy that</w:t>
      </w:r>
      <w:r w:rsidR="009A384A" w:rsidRPr="00665499">
        <w:rPr>
          <w:rFonts w:ascii="Garamond" w:hAnsi="Garamond"/>
          <w:color w:val="000000" w:themeColor="text1"/>
          <w:sz w:val="24"/>
          <w:szCs w:val="24"/>
        </w:rPr>
        <w:t xml:space="preserve"> in each instance when recalling important conversations, it seems that </w:t>
      </w:r>
      <w:r w:rsidR="0060368C" w:rsidRPr="00665499">
        <w:rPr>
          <w:rFonts w:ascii="Garamond" w:hAnsi="Garamond"/>
          <w:color w:val="000000" w:themeColor="text1"/>
          <w:sz w:val="24"/>
          <w:szCs w:val="24"/>
        </w:rPr>
        <w:t>the time and attention given during</w:t>
      </w:r>
      <w:r w:rsidR="009A384A" w:rsidRPr="00665499">
        <w:rPr>
          <w:rFonts w:ascii="Garamond" w:hAnsi="Garamond"/>
          <w:color w:val="000000" w:themeColor="text1"/>
          <w:sz w:val="24"/>
          <w:szCs w:val="24"/>
        </w:rPr>
        <w:t xml:space="preserve"> the conversation</w:t>
      </w:r>
      <w:r w:rsidR="0060368C" w:rsidRPr="00665499">
        <w:rPr>
          <w:rFonts w:ascii="Garamond" w:hAnsi="Garamond"/>
          <w:color w:val="000000" w:themeColor="text1"/>
          <w:sz w:val="24"/>
          <w:szCs w:val="24"/>
        </w:rPr>
        <w:t xml:space="preserve">, more than </w:t>
      </w:r>
      <w:r w:rsidR="009A384A" w:rsidRPr="00665499">
        <w:rPr>
          <w:rFonts w:ascii="Garamond" w:hAnsi="Garamond"/>
          <w:color w:val="000000" w:themeColor="text1"/>
          <w:sz w:val="24"/>
          <w:szCs w:val="24"/>
        </w:rPr>
        <w:t>the content of the conversation</w:t>
      </w:r>
      <w:r w:rsidR="0060368C" w:rsidRPr="00665499">
        <w:rPr>
          <w:rFonts w:ascii="Garamond" w:hAnsi="Garamond"/>
          <w:color w:val="000000" w:themeColor="text1"/>
          <w:sz w:val="24"/>
          <w:szCs w:val="24"/>
        </w:rPr>
        <w:t>,</w:t>
      </w:r>
      <w:r w:rsidR="009A384A" w:rsidRPr="00665499">
        <w:rPr>
          <w:rFonts w:ascii="Garamond" w:hAnsi="Garamond"/>
          <w:color w:val="000000" w:themeColor="text1"/>
          <w:sz w:val="24"/>
          <w:szCs w:val="24"/>
        </w:rPr>
        <w:t xml:space="preserve"> which was the significant factor. </w:t>
      </w:r>
      <w:r w:rsidR="0060368C" w:rsidRPr="00665499">
        <w:rPr>
          <w:rFonts w:ascii="Garamond" w:hAnsi="Garamond"/>
          <w:color w:val="000000" w:themeColor="text1"/>
          <w:sz w:val="24"/>
          <w:szCs w:val="24"/>
        </w:rPr>
        <w:t>However, g</w:t>
      </w:r>
      <w:r w:rsidR="009E0C21" w:rsidRPr="00665499">
        <w:rPr>
          <w:rFonts w:ascii="Garamond" w:hAnsi="Garamond"/>
          <w:color w:val="000000" w:themeColor="text1"/>
          <w:sz w:val="24"/>
          <w:szCs w:val="24"/>
        </w:rPr>
        <w:t xml:space="preserve">iven the small sample of respondents and the very small number of graduates that were interviewed, </w:t>
      </w:r>
      <w:r w:rsidR="0060368C" w:rsidRPr="00665499">
        <w:rPr>
          <w:rFonts w:ascii="Garamond" w:hAnsi="Garamond"/>
          <w:color w:val="000000" w:themeColor="text1"/>
          <w:sz w:val="24"/>
          <w:szCs w:val="24"/>
        </w:rPr>
        <w:t xml:space="preserve">these initial conclusions cannot be generalised without further exploration. </w:t>
      </w:r>
    </w:p>
    <w:p w14:paraId="088FEE08" w14:textId="77777777" w:rsidR="00665499" w:rsidRDefault="00665499" w:rsidP="00EC52FA">
      <w:pPr>
        <w:rPr>
          <w:rFonts w:ascii="Garamond" w:hAnsi="Garamond"/>
          <w:b/>
          <w:bCs/>
          <w:color w:val="000000" w:themeColor="text1"/>
          <w:sz w:val="24"/>
          <w:szCs w:val="24"/>
        </w:rPr>
      </w:pPr>
    </w:p>
    <w:p w14:paraId="590BFE84" w14:textId="77777777" w:rsidR="00665499" w:rsidRDefault="00665499" w:rsidP="00EC52FA">
      <w:pPr>
        <w:rPr>
          <w:rFonts w:ascii="Garamond" w:hAnsi="Garamond"/>
          <w:b/>
          <w:bCs/>
          <w:color w:val="000000" w:themeColor="text1"/>
          <w:sz w:val="24"/>
          <w:szCs w:val="24"/>
        </w:rPr>
      </w:pPr>
    </w:p>
    <w:p w14:paraId="4FD4816A" w14:textId="77777777" w:rsidR="00665499" w:rsidRDefault="00665499" w:rsidP="00EC52FA">
      <w:pPr>
        <w:rPr>
          <w:rFonts w:ascii="Garamond" w:hAnsi="Garamond"/>
          <w:b/>
          <w:bCs/>
          <w:color w:val="000000" w:themeColor="text1"/>
          <w:sz w:val="24"/>
          <w:szCs w:val="24"/>
        </w:rPr>
      </w:pPr>
    </w:p>
    <w:p w14:paraId="3ECB1A21" w14:textId="77777777" w:rsidR="00665499" w:rsidRDefault="00665499" w:rsidP="00EC52FA">
      <w:pPr>
        <w:rPr>
          <w:rFonts w:ascii="Garamond" w:hAnsi="Garamond"/>
          <w:b/>
          <w:bCs/>
          <w:color w:val="000000" w:themeColor="text1"/>
          <w:sz w:val="24"/>
          <w:szCs w:val="24"/>
        </w:rPr>
      </w:pPr>
    </w:p>
    <w:p w14:paraId="000B71C2" w14:textId="77777777" w:rsidR="00665499" w:rsidRDefault="00665499" w:rsidP="00EC52FA">
      <w:pPr>
        <w:rPr>
          <w:rFonts w:ascii="Garamond" w:hAnsi="Garamond"/>
          <w:b/>
          <w:bCs/>
          <w:color w:val="000000" w:themeColor="text1"/>
          <w:sz w:val="24"/>
          <w:szCs w:val="24"/>
        </w:rPr>
      </w:pPr>
    </w:p>
    <w:p w14:paraId="0824058A" w14:textId="01BE63E8" w:rsidR="00616DB6" w:rsidRPr="00665499" w:rsidRDefault="0060309B" w:rsidP="00EC52FA">
      <w:pPr>
        <w:rPr>
          <w:rFonts w:ascii="Garamond" w:hAnsi="Garamond"/>
          <w:b/>
          <w:bCs/>
          <w:color w:val="000000" w:themeColor="text1"/>
          <w:sz w:val="24"/>
          <w:szCs w:val="24"/>
        </w:rPr>
      </w:pPr>
      <w:r w:rsidRPr="00665499">
        <w:rPr>
          <w:rFonts w:ascii="Garamond" w:hAnsi="Garamond"/>
          <w:b/>
          <w:bCs/>
          <w:color w:val="000000" w:themeColor="text1"/>
          <w:sz w:val="24"/>
          <w:szCs w:val="24"/>
        </w:rPr>
        <w:lastRenderedPageBreak/>
        <w:t>References</w:t>
      </w:r>
    </w:p>
    <w:p w14:paraId="68F53262" w14:textId="77777777" w:rsidR="004F6765" w:rsidRPr="00665499" w:rsidRDefault="004F6765" w:rsidP="00B71782">
      <w:pPr>
        <w:rPr>
          <w:rFonts w:ascii="Garamond" w:hAnsi="Garamond"/>
          <w:color w:val="000000" w:themeColor="text1"/>
          <w:sz w:val="24"/>
          <w:szCs w:val="24"/>
        </w:rPr>
      </w:pPr>
      <w:r w:rsidRPr="00665499">
        <w:rPr>
          <w:rFonts w:ascii="Garamond" w:hAnsi="Garamond"/>
          <w:color w:val="000000" w:themeColor="text1"/>
          <w:sz w:val="24"/>
          <w:szCs w:val="24"/>
        </w:rPr>
        <w:t>Berger, S.</w:t>
      </w:r>
      <w:r w:rsidR="00CB213E" w:rsidRPr="00665499">
        <w:rPr>
          <w:rFonts w:ascii="Garamond" w:hAnsi="Garamond"/>
          <w:color w:val="000000" w:themeColor="text1"/>
          <w:sz w:val="24"/>
          <w:szCs w:val="24"/>
        </w:rPr>
        <w:t>Z., Jacobson, D., Waxman, C.I., 2007</w:t>
      </w:r>
      <w:r w:rsidRPr="00665499">
        <w:rPr>
          <w:rFonts w:ascii="Garamond" w:hAnsi="Garamond"/>
          <w:color w:val="000000" w:themeColor="text1"/>
          <w:sz w:val="24"/>
          <w:szCs w:val="24"/>
        </w:rPr>
        <w:t xml:space="preserve">. </w:t>
      </w:r>
      <w:r w:rsidRPr="00665499">
        <w:rPr>
          <w:rFonts w:ascii="Garamond" w:hAnsi="Garamond"/>
          <w:i/>
          <w:iCs/>
          <w:color w:val="000000" w:themeColor="text1"/>
          <w:sz w:val="24"/>
          <w:szCs w:val="24"/>
        </w:rPr>
        <w:t>Flipping out?: Myth or fact?: The</w:t>
      </w:r>
      <w:r w:rsidR="00CB213E" w:rsidRPr="00665499">
        <w:rPr>
          <w:rFonts w:ascii="Garamond" w:hAnsi="Garamond"/>
          <w:i/>
          <w:iCs/>
          <w:color w:val="000000" w:themeColor="text1"/>
          <w:sz w:val="24"/>
          <w:szCs w:val="24"/>
        </w:rPr>
        <w:t xml:space="preserve"> Impact of the "Year in Israel. </w:t>
      </w:r>
      <w:r w:rsidRPr="00665499">
        <w:rPr>
          <w:rFonts w:ascii="Garamond" w:hAnsi="Garamond"/>
          <w:color w:val="000000" w:themeColor="text1"/>
          <w:sz w:val="24"/>
          <w:szCs w:val="24"/>
        </w:rPr>
        <w:t xml:space="preserve">New York: </w:t>
      </w:r>
      <w:proofErr w:type="spellStart"/>
      <w:r w:rsidRPr="00665499">
        <w:rPr>
          <w:rFonts w:ascii="Garamond" w:hAnsi="Garamond"/>
          <w:color w:val="000000" w:themeColor="text1"/>
          <w:sz w:val="24"/>
          <w:szCs w:val="24"/>
        </w:rPr>
        <w:t>Yashar</w:t>
      </w:r>
      <w:proofErr w:type="spellEnd"/>
      <w:r w:rsidRPr="00665499">
        <w:rPr>
          <w:rFonts w:ascii="Garamond" w:hAnsi="Garamond"/>
          <w:color w:val="000000" w:themeColor="text1"/>
          <w:sz w:val="24"/>
          <w:szCs w:val="24"/>
        </w:rPr>
        <w:t xml:space="preserve"> Books.</w:t>
      </w:r>
    </w:p>
    <w:p w14:paraId="219ABCBC" w14:textId="7670157D" w:rsidR="00DE4305" w:rsidRPr="00665499" w:rsidRDefault="00CE5BCA" w:rsidP="00B71782">
      <w:pPr>
        <w:pStyle w:val="Default"/>
        <w:rPr>
          <w:rFonts w:ascii="Garamond" w:hAnsi="Garamond"/>
          <w:color w:val="000000" w:themeColor="text1"/>
        </w:rPr>
      </w:pPr>
      <w:proofErr w:type="spellStart"/>
      <w:r w:rsidRPr="00665499">
        <w:rPr>
          <w:rFonts w:ascii="Garamond" w:hAnsi="Garamond"/>
          <w:color w:val="000000" w:themeColor="text1"/>
        </w:rPr>
        <w:t>Brizel</w:t>
      </w:r>
      <w:proofErr w:type="spellEnd"/>
      <w:r w:rsidRPr="00665499">
        <w:rPr>
          <w:rFonts w:ascii="Garamond" w:hAnsi="Garamond"/>
          <w:color w:val="000000" w:themeColor="text1"/>
        </w:rPr>
        <w:t xml:space="preserve">, S., 2007. </w:t>
      </w:r>
      <w:r w:rsidR="00DE4305" w:rsidRPr="00665499">
        <w:rPr>
          <w:rFonts w:ascii="Garamond" w:hAnsi="Garamond"/>
          <w:i/>
          <w:iCs/>
          <w:color w:val="000000" w:themeColor="text1"/>
        </w:rPr>
        <w:t>Flipping Out: A review</w:t>
      </w:r>
      <w:r w:rsidR="00DE4305" w:rsidRPr="00665499">
        <w:rPr>
          <w:rFonts w:ascii="Garamond" w:hAnsi="Garamond"/>
          <w:color w:val="000000" w:themeColor="text1"/>
        </w:rPr>
        <w:t xml:space="preserve">. </w:t>
      </w:r>
      <w:r w:rsidR="001D34E8" w:rsidRPr="00665499">
        <w:rPr>
          <w:rFonts w:ascii="Garamond" w:hAnsi="Garamond"/>
          <w:color w:val="000000" w:themeColor="text1"/>
        </w:rPr>
        <w:t xml:space="preserve">Cross-Currents [blog], 13 December. </w:t>
      </w:r>
      <w:r w:rsidR="00DE4305" w:rsidRPr="00665499">
        <w:rPr>
          <w:rFonts w:ascii="Garamond" w:hAnsi="Garamond"/>
          <w:color w:val="000000" w:themeColor="text1"/>
        </w:rPr>
        <w:t xml:space="preserve">Available at </w:t>
      </w:r>
      <w:r w:rsidR="00286C41" w:rsidRPr="00665499">
        <w:rPr>
          <w:rFonts w:ascii="Garamond" w:hAnsi="Garamond"/>
          <w:color w:val="000000" w:themeColor="text1"/>
        </w:rPr>
        <w:t>&lt;</w:t>
      </w:r>
      <w:r w:rsidR="00DE4305" w:rsidRPr="00665499">
        <w:rPr>
          <w:rFonts w:ascii="Garamond" w:hAnsi="Garamond"/>
          <w:color w:val="000000" w:themeColor="text1"/>
        </w:rPr>
        <w:t>http://www.cross-currents.com/archives/2007/12/13/flipping-out-a-review/</w:t>
      </w:r>
      <w:r w:rsidR="00286C41" w:rsidRPr="00665499">
        <w:rPr>
          <w:rStyle w:val="Hyperlink"/>
          <w:rFonts w:ascii="Garamond" w:hAnsi="Garamond"/>
          <w:color w:val="000000" w:themeColor="text1"/>
          <w:u w:val="none"/>
        </w:rPr>
        <w:t xml:space="preserve">&gt; [Accessed </w:t>
      </w:r>
      <w:r w:rsidR="00DE4305" w:rsidRPr="00665499">
        <w:rPr>
          <w:rFonts w:ascii="Garamond" w:hAnsi="Garamond"/>
          <w:color w:val="000000" w:themeColor="text1"/>
        </w:rPr>
        <w:t xml:space="preserve"> </w:t>
      </w:r>
    </w:p>
    <w:p w14:paraId="484737B0" w14:textId="5E11BA15" w:rsidR="00DE4305" w:rsidRPr="00665499" w:rsidRDefault="00286C41" w:rsidP="00B71782">
      <w:pPr>
        <w:pStyle w:val="Default"/>
        <w:rPr>
          <w:rFonts w:ascii="Garamond" w:hAnsi="Garamond"/>
          <w:color w:val="000000" w:themeColor="text1"/>
        </w:rPr>
      </w:pPr>
      <w:r w:rsidRPr="00665499">
        <w:rPr>
          <w:rFonts w:ascii="Garamond" w:hAnsi="Garamond"/>
          <w:color w:val="000000" w:themeColor="text1"/>
        </w:rPr>
        <w:t>20 December 2016]</w:t>
      </w:r>
    </w:p>
    <w:p w14:paraId="691CB030" w14:textId="7B897297" w:rsidR="00286C41" w:rsidRPr="00665499" w:rsidRDefault="00286C41" w:rsidP="00B71782">
      <w:pPr>
        <w:pStyle w:val="Default"/>
        <w:rPr>
          <w:rFonts w:ascii="Garamond" w:hAnsi="Garamond"/>
          <w:color w:val="000000" w:themeColor="text1"/>
        </w:rPr>
      </w:pPr>
    </w:p>
    <w:p w14:paraId="62FE06C9" w14:textId="3EBE4C93" w:rsidR="00853C21" w:rsidRPr="00665499" w:rsidRDefault="00853C21" w:rsidP="00B71782">
      <w:pPr>
        <w:pStyle w:val="Default"/>
        <w:rPr>
          <w:rFonts w:ascii="Garamond" w:hAnsi="Garamond"/>
          <w:color w:val="000000" w:themeColor="text1"/>
        </w:rPr>
      </w:pPr>
      <w:r w:rsidRPr="00665499">
        <w:rPr>
          <w:rFonts w:ascii="Garamond" w:hAnsi="Garamond"/>
          <w:color w:val="000000" w:themeColor="text1"/>
        </w:rPr>
        <w:t xml:space="preserve">Bryant, A. N., 2007. Gender differences in spiritual development during the college years. </w:t>
      </w:r>
      <w:r w:rsidRPr="00665499">
        <w:rPr>
          <w:rFonts w:ascii="Garamond" w:hAnsi="Garamond"/>
          <w:i/>
          <w:iCs/>
          <w:color w:val="000000" w:themeColor="text1"/>
        </w:rPr>
        <w:t>Sex Roles</w:t>
      </w:r>
      <w:r w:rsidRPr="00665499">
        <w:rPr>
          <w:rFonts w:ascii="Garamond" w:hAnsi="Garamond"/>
          <w:color w:val="000000" w:themeColor="text1"/>
        </w:rPr>
        <w:t>, 56, 835-846</w:t>
      </w:r>
      <w:r w:rsidR="00226611" w:rsidRPr="00665499">
        <w:rPr>
          <w:rFonts w:ascii="Garamond" w:hAnsi="Garamond"/>
          <w:color w:val="000000" w:themeColor="text1"/>
        </w:rPr>
        <w:t>. Available at &lt;</w:t>
      </w:r>
      <w:r w:rsidR="00226611" w:rsidRPr="00665499">
        <w:rPr>
          <w:color w:val="000000" w:themeColor="text1"/>
        </w:rPr>
        <w:t xml:space="preserve"> </w:t>
      </w:r>
      <w:r w:rsidR="00226611" w:rsidRPr="00665499">
        <w:rPr>
          <w:rFonts w:ascii="Garamond" w:hAnsi="Garamond"/>
          <w:color w:val="000000" w:themeColor="text1"/>
        </w:rPr>
        <w:t>http://www.spirituality.ucla.edu/docs/academic-articles/Gender_Spirituality_SR.pdf&gt; [Accessed 16 January 2017]</w:t>
      </w:r>
    </w:p>
    <w:p w14:paraId="258C8603" w14:textId="2522A26C" w:rsidR="0025067E" w:rsidRPr="00665499" w:rsidRDefault="0025067E" w:rsidP="00B71782">
      <w:pPr>
        <w:pStyle w:val="Default"/>
        <w:rPr>
          <w:rFonts w:ascii="Garamond" w:hAnsi="Garamond"/>
          <w:color w:val="000000" w:themeColor="text1"/>
        </w:rPr>
      </w:pPr>
    </w:p>
    <w:p w14:paraId="3CBDBDFC" w14:textId="0F97E92C" w:rsidR="0025067E" w:rsidRPr="00665499" w:rsidRDefault="0025067E" w:rsidP="0025067E">
      <w:pPr>
        <w:pStyle w:val="Default"/>
        <w:rPr>
          <w:rFonts w:ascii="Garamond" w:hAnsi="Garamond"/>
          <w:color w:val="000000" w:themeColor="text1"/>
          <w:sz w:val="23"/>
          <w:szCs w:val="23"/>
        </w:rPr>
      </w:pPr>
      <w:proofErr w:type="spellStart"/>
      <w:r w:rsidRPr="00665499">
        <w:rPr>
          <w:rFonts w:ascii="Garamond" w:hAnsi="Garamond"/>
          <w:color w:val="000000" w:themeColor="text1"/>
          <w:sz w:val="23"/>
          <w:szCs w:val="23"/>
        </w:rPr>
        <w:t>Cannister</w:t>
      </w:r>
      <w:proofErr w:type="spellEnd"/>
      <w:r w:rsidRPr="00665499">
        <w:rPr>
          <w:rFonts w:ascii="Garamond" w:hAnsi="Garamond"/>
          <w:color w:val="000000" w:themeColor="text1"/>
          <w:sz w:val="23"/>
          <w:szCs w:val="23"/>
        </w:rPr>
        <w:t xml:space="preserve">, M.W. 1999. Mentoring and the spiritual well-being of late adolescents. </w:t>
      </w:r>
      <w:r w:rsidRPr="00665499">
        <w:rPr>
          <w:rFonts w:ascii="Garamond" w:hAnsi="Garamond"/>
          <w:i/>
          <w:iCs/>
          <w:color w:val="000000" w:themeColor="text1"/>
          <w:sz w:val="23"/>
          <w:szCs w:val="23"/>
        </w:rPr>
        <w:t xml:space="preserve">Adolescence </w:t>
      </w:r>
      <w:r w:rsidRPr="00665499">
        <w:rPr>
          <w:rFonts w:ascii="Garamond" w:hAnsi="Garamond"/>
          <w:color w:val="000000" w:themeColor="text1"/>
          <w:sz w:val="23"/>
          <w:szCs w:val="23"/>
        </w:rPr>
        <w:t>34, 769-779.</w:t>
      </w:r>
    </w:p>
    <w:p w14:paraId="72F20CE2" w14:textId="2EDBAFF3" w:rsidR="00853C21" w:rsidRPr="00665499" w:rsidRDefault="00853C21" w:rsidP="00B71782">
      <w:pPr>
        <w:pStyle w:val="Default"/>
        <w:rPr>
          <w:rFonts w:ascii="Garamond" w:hAnsi="Garamond"/>
          <w:color w:val="000000" w:themeColor="text1"/>
        </w:rPr>
      </w:pPr>
    </w:p>
    <w:p w14:paraId="2459AFA0" w14:textId="77777777" w:rsidR="008613EC" w:rsidRPr="00665499" w:rsidRDefault="00CE5BCA" w:rsidP="008613EC">
      <w:pPr>
        <w:pStyle w:val="Default"/>
        <w:rPr>
          <w:rFonts w:ascii="Garamond" w:hAnsi="Garamond"/>
          <w:color w:val="000000" w:themeColor="text1"/>
        </w:rPr>
      </w:pPr>
      <w:r w:rsidRPr="00665499">
        <w:rPr>
          <w:rFonts w:ascii="Garamond" w:hAnsi="Garamond"/>
          <w:color w:val="000000" w:themeColor="text1"/>
        </w:rPr>
        <w:t>Eisenberg, S.</w:t>
      </w:r>
      <w:r w:rsidR="00CB213E" w:rsidRPr="00665499">
        <w:rPr>
          <w:rFonts w:ascii="Garamond" w:hAnsi="Garamond"/>
          <w:color w:val="000000" w:themeColor="text1"/>
        </w:rPr>
        <w:t xml:space="preserve">, 2010. </w:t>
      </w:r>
      <w:r w:rsidR="00CB213E" w:rsidRPr="00665499">
        <w:rPr>
          <w:rFonts w:ascii="Garamond" w:hAnsi="Garamond"/>
          <w:i/>
          <w:iCs/>
          <w:color w:val="000000" w:themeColor="text1"/>
        </w:rPr>
        <w:t>Spiritual and Religious Mentoring: The Role of Rabbis and Teachers as Social Supporters amongst Jewish Modern Orthodox High School Graduates Spending a Year of Study in Israel</w:t>
      </w:r>
      <w:r w:rsidR="001D34E8" w:rsidRPr="00665499">
        <w:rPr>
          <w:rFonts w:ascii="Garamond" w:hAnsi="Garamond"/>
          <w:color w:val="000000" w:themeColor="text1"/>
        </w:rPr>
        <w:t xml:space="preserve">. D.Ed. </w:t>
      </w:r>
      <w:proofErr w:type="spellStart"/>
      <w:r w:rsidR="00CB213E" w:rsidRPr="00665499">
        <w:rPr>
          <w:rFonts w:ascii="Garamond" w:hAnsi="Garamond"/>
          <w:color w:val="000000" w:themeColor="text1"/>
        </w:rPr>
        <w:t>Azrieli</w:t>
      </w:r>
      <w:proofErr w:type="spellEnd"/>
      <w:r w:rsidR="00CB213E" w:rsidRPr="00665499">
        <w:rPr>
          <w:rFonts w:ascii="Garamond" w:hAnsi="Garamond"/>
          <w:color w:val="000000" w:themeColor="text1"/>
        </w:rPr>
        <w:t xml:space="preserve"> Graduate School of Jewish Education and Administration </w:t>
      </w:r>
      <w:r w:rsidR="001D34E8" w:rsidRPr="00665499">
        <w:rPr>
          <w:rFonts w:ascii="Garamond" w:hAnsi="Garamond"/>
          <w:color w:val="000000" w:themeColor="text1"/>
        </w:rPr>
        <w:t xml:space="preserve">Yeshiva University. </w:t>
      </w:r>
    </w:p>
    <w:p w14:paraId="7C0C0577" w14:textId="77777777" w:rsidR="00A516D7" w:rsidRPr="00665499" w:rsidRDefault="00A516D7" w:rsidP="00226611">
      <w:pPr>
        <w:pStyle w:val="Default"/>
        <w:rPr>
          <w:rFonts w:ascii="Garamond" w:hAnsi="Garamond"/>
          <w:color w:val="000000" w:themeColor="text1"/>
        </w:rPr>
      </w:pPr>
    </w:p>
    <w:p w14:paraId="4CCD3340" w14:textId="7689D519" w:rsidR="00A516D7" w:rsidRPr="00665499" w:rsidRDefault="00A516D7" w:rsidP="00A516D7">
      <w:pPr>
        <w:pStyle w:val="Default"/>
        <w:rPr>
          <w:rFonts w:ascii="Garamond" w:hAnsi="Garamond"/>
          <w:color w:val="000000" w:themeColor="text1"/>
        </w:rPr>
      </w:pPr>
      <w:r w:rsidRPr="00665499">
        <w:rPr>
          <w:rFonts w:ascii="Garamond" w:hAnsi="Garamond"/>
          <w:color w:val="000000" w:themeColor="text1"/>
        </w:rPr>
        <w:t xml:space="preserve">Middlesex University Ethics Committee, 2014. </w:t>
      </w:r>
      <w:r w:rsidRPr="00665499">
        <w:rPr>
          <w:rFonts w:ascii="Garamond" w:hAnsi="Garamond"/>
          <w:i/>
          <w:iCs/>
          <w:color w:val="000000" w:themeColor="text1"/>
        </w:rPr>
        <w:t>Middlesex University Research Ethics Review Framework</w:t>
      </w:r>
      <w:r w:rsidRPr="00665499">
        <w:rPr>
          <w:rFonts w:ascii="Garamond" w:hAnsi="Garamond"/>
          <w:color w:val="000000" w:themeColor="text1"/>
        </w:rPr>
        <w:t>. [Online] Available at: &lt;http://unihub.mdx.ac.uk/__data/assets/word_doc/0029/156494/MU_Research_Ethical_Reviewl_Framework-June-13-2014-.docx&gt; [Accessed 12 December 2016]</w:t>
      </w:r>
    </w:p>
    <w:p w14:paraId="52E6AB08" w14:textId="77777777" w:rsidR="00226611" w:rsidRPr="00665499" w:rsidRDefault="00226611" w:rsidP="00226611">
      <w:pPr>
        <w:pStyle w:val="Default"/>
        <w:rPr>
          <w:rFonts w:ascii="Garamond" w:hAnsi="Garamond"/>
          <w:color w:val="000000" w:themeColor="text1"/>
        </w:rPr>
      </w:pPr>
    </w:p>
    <w:p w14:paraId="097C7170" w14:textId="3E693B03" w:rsidR="00DE4305" w:rsidRPr="00665499" w:rsidRDefault="00DE4305" w:rsidP="00226611">
      <w:pPr>
        <w:pStyle w:val="Default"/>
        <w:rPr>
          <w:rStyle w:val="Hyperlink"/>
          <w:rFonts w:ascii="Garamond" w:hAnsi="Garamond"/>
          <w:color w:val="000000" w:themeColor="text1"/>
          <w:u w:val="none"/>
        </w:rPr>
      </w:pPr>
      <w:proofErr w:type="spellStart"/>
      <w:r w:rsidRPr="00665499">
        <w:rPr>
          <w:rFonts w:ascii="Garamond" w:hAnsi="Garamond"/>
          <w:color w:val="000000" w:themeColor="text1"/>
          <w:bdr w:val="none" w:sz="0" w:space="0" w:color="auto" w:frame="1"/>
        </w:rPr>
        <w:t>Schachter</w:t>
      </w:r>
      <w:proofErr w:type="spellEnd"/>
      <w:r w:rsidRPr="00665499">
        <w:rPr>
          <w:rFonts w:ascii="Garamond" w:hAnsi="Garamond"/>
          <w:color w:val="000000" w:themeColor="text1"/>
          <w:bdr w:val="none" w:sz="0" w:space="0" w:color="auto" w:frame="1"/>
        </w:rPr>
        <w:t>, S. Y.</w:t>
      </w:r>
      <w:r w:rsidR="00CE5BCA" w:rsidRPr="00665499">
        <w:rPr>
          <w:rFonts w:ascii="Garamond" w:hAnsi="Garamond"/>
          <w:color w:val="000000" w:themeColor="text1"/>
          <w:bdr w:val="none" w:sz="0" w:space="0" w:color="auto" w:frame="1"/>
        </w:rPr>
        <w:t>, 2009.</w:t>
      </w:r>
      <w:r w:rsidRPr="00665499">
        <w:rPr>
          <w:rFonts w:ascii="Garamond" w:hAnsi="Garamond"/>
          <w:color w:val="000000" w:themeColor="text1"/>
          <w:bdr w:val="none" w:sz="0" w:space="0" w:color="auto" w:frame="1"/>
        </w:rPr>
        <w:t xml:space="preserve"> Review of Flipping Out? Myth or Fact: T</w:t>
      </w:r>
      <w:r w:rsidR="006D3417" w:rsidRPr="00665499">
        <w:rPr>
          <w:rFonts w:ascii="Garamond" w:hAnsi="Garamond"/>
          <w:color w:val="000000" w:themeColor="text1"/>
          <w:bdr w:val="none" w:sz="0" w:space="0" w:color="auto" w:frame="1"/>
        </w:rPr>
        <w:t xml:space="preserve">he Impact of the Year in </w:t>
      </w:r>
      <w:proofErr w:type="spellStart"/>
      <w:r w:rsidR="006D3417" w:rsidRPr="00665499">
        <w:rPr>
          <w:rFonts w:ascii="Garamond" w:hAnsi="Garamond"/>
          <w:color w:val="000000" w:themeColor="text1"/>
          <w:bdr w:val="none" w:sz="0" w:space="0" w:color="auto" w:frame="1"/>
        </w:rPr>
        <w:t>Israel</w:t>
      </w:r>
      <w:r w:rsidR="00286C41" w:rsidRPr="00665499">
        <w:rPr>
          <w:rFonts w:ascii="Garamond" w:hAnsi="Garamond"/>
          <w:color w:val="000000" w:themeColor="text1"/>
          <w:bdr w:val="none" w:sz="0" w:space="0" w:color="auto" w:frame="1"/>
        </w:rPr>
        <w:t>Jewish</w:t>
      </w:r>
      <w:proofErr w:type="spellEnd"/>
      <w:r w:rsidR="00286C41" w:rsidRPr="00665499">
        <w:rPr>
          <w:rFonts w:ascii="Garamond" w:hAnsi="Garamond"/>
          <w:color w:val="000000" w:themeColor="text1"/>
          <w:bdr w:val="none" w:sz="0" w:space="0" w:color="auto" w:frame="1"/>
        </w:rPr>
        <w:t xml:space="preserve"> Action: The Magazine of the Orthodox Union </w:t>
      </w:r>
      <w:r w:rsidR="00396D1A" w:rsidRPr="00665499">
        <w:rPr>
          <w:rFonts w:ascii="Garamond" w:hAnsi="Garamond"/>
          <w:color w:val="000000" w:themeColor="text1"/>
          <w:bdr w:val="none" w:sz="0" w:space="0" w:color="auto" w:frame="1"/>
        </w:rPr>
        <w:t xml:space="preserve">[online], 1 June. </w:t>
      </w:r>
      <w:r w:rsidRPr="00665499">
        <w:rPr>
          <w:rFonts w:ascii="Garamond" w:hAnsi="Garamond"/>
          <w:color w:val="000000" w:themeColor="text1"/>
          <w:bdr w:val="none" w:sz="0" w:space="0" w:color="auto" w:frame="1"/>
        </w:rPr>
        <w:t>Available at</w:t>
      </w:r>
      <w:r w:rsidRPr="00665499">
        <w:rPr>
          <w:rFonts w:ascii="Garamond" w:hAnsi="Garamond"/>
          <w:i/>
          <w:iCs/>
          <w:color w:val="000000" w:themeColor="text1"/>
          <w:bdr w:val="none" w:sz="0" w:space="0" w:color="auto" w:frame="1"/>
        </w:rPr>
        <w:t xml:space="preserve"> </w:t>
      </w:r>
      <w:r w:rsidR="00396D1A" w:rsidRPr="00665499">
        <w:rPr>
          <w:rFonts w:ascii="Garamond" w:hAnsi="Garamond"/>
          <w:color w:val="000000" w:themeColor="text1"/>
          <w:bdr w:val="none" w:sz="0" w:space="0" w:color="auto" w:frame="1"/>
        </w:rPr>
        <w:t>&lt;</w:t>
      </w:r>
      <w:r w:rsidRPr="00665499">
        <w:rPr>
          <w:rFonts w:ascii="Garamond" w:hAnsi="Garamond"/>
          <w:color w:val="000000" w:themeColor="text1"/>
        </w:rPr>
        <w:t>https://www.ou.org/jewish_action/06/2009/flipping_out_myth_or_fact_the_impact_of_the_year_in_israel/</w:t>
      </w:r>
      <w:r w:rsidR="00396D1A" w:rsidRPr="00665499">
        <w:rPr>
          <w:rStyle w:val="Hyperlink"/>
          <w:rFonts w:ascii="Garamond" w:hAnsi="Garamond"/>
          <w:color w:val="000000" w:themeColor="text1"/>
          <w:u w:val="none"/>
        </w:rPr>
        <w:t>&gt; [Accessed 20 December 2016]</w:t>
      </w:r>
    </w:p>
    <w:p w14:paraId="6609B3AF" w14:textId="77777777" w:rsidR="00226611" w:rsidRPr="00665499" w:rsidRDefault="00226611" w:rsidP="00226611">
      <w:pPr>
        <w:pStyle w:val="Default"/>
        <w:rPr>
          <w:rStyle w:val="Hyperlink"/>
          <w:rFonts w:ascii="Garamond" w:hAnsi="Garamond"/>
          <w:color w:val="000000" w:themeColor="text1"/>
          <w:u w:val="none"/>
        </w:rPr>
      </w:pPr>
    </w:p>
    <w:p w14:paraId="7605456B" w14:textId="3CFF9BD1" w:rsidR="00EC6037" w:rsidRPr="00665499" w:rsidRDefault="00EC6037" w:rsidP="00B71782">
      <w:pPr>
        <w:rPr>
          <w:rFonts w:ascii="Garamond" w:hAnsi="Garamond"/>
          <w:color w:val="000000" w:themeColor="text1"/>
          <w:sz w:val="24"/>
          <w:szCs w:val="24"/>
        </w:rPr>
      </w:pPr>
      <w:r w:rsidRPr="00665499">
        <w:rPr>
          <w:rFonts w:ascii="Garamond" w:hAnsi="Garamond"/>
          <w:color w:val="000000" w:themeColor="text1"/>
          <w:sz w:val="24"/>
          <w:szCs w:val="24"/>
        </w:rPr>
        <w:t>Tobin, D.</w:t>
      </w:r>
      <w:r w:rsidR="00C362DC"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w:t>
      </w:r>
      <w:r w:rsidR="00C362DC" w:rsidRPr="00665499">
        <w:rPr>
          <w:rFonts w:ascii="Garamond" w:hAnsi="Garamond"/>
          <w:color w:val="000000" w:themeColor="text1"/>
          <w:sz w:val="24"/>
          <w:szCs w:val="24"/>
        </w:rPr>
        <w:t xml:space="preserve">2003. </w:t>
      </w:r>
      <w:r w:rsidRPr="00665499">
        <w:rPr>
          <w:rFonts w:ascii="Garamond" w:hAnsi="Garamond"/>
          <w:color w:val="000000" w:themeColor="text1"/>
          <w:sz w:val="24"/>
          <w:szCs w:val="24"/>
        </w:rPr>
        <w:t>The Post-High School Year in Israel: Parent-Child Relationships and</w:t>
      </w:r>
      <w:r w:rsidR="00C362DC" w:rsidRPr="00665499">
        <w:rPr>
          <w:rFonts w:ascii="Garamond" w:hAnsi="Garamond"/>
          <w:color w:val="000000" w:themeColor="text1"/>
          <w:sz w:val="24"/>
          <w:szCs w:val="24"/>
        </w:rPr>
        <w:t xml:space="preserve"> Religious Growth. In: </w:t>
      </w:r>
      <w:r w:rsidR="0015231F" w:rsidRPr="00665499">
        <w:rPr>
          <w:rFonts w:ascii="Garamond" w:hAnsi="Garamond"/>
          <w:color w:val="000000" w:themeColor="text1"/>
          <w:sz w:val="24"/>
          <w:szCs w:val="24"/>
        </w:rPr>
        <w:t>J. Sacks and</w:t>
      </w:r>
      <w:r w:rsidR="00C34559" w:rsidRPr="00665499">
        <w:rPr>
          <w:rFonts w:ascii="Garamond" w:hAnsi="Garamond"/>
          <w:color w:val="000000" w:themeColor="text1"/>
          <w:sz w:val="24"/>
          <w:szCs w:val="24"/>
        </w:rPr>
        <w:t xml:space="preserve"> S. </w:t>
      </w:r>
      <w:proofErr w:type="spellStart"/>
      <w:r w:rsidR="00C34559" w:rsidRPr="00665499">
        <w:rPr>
          <w:rFonts w:ascii="Garamond" w:hAnsi="Garamond"/>
          <w:color w:val="000000" w:themeColor="text1"/>
          <w:sz w:val="24"/>
          <w:szCs w:val="24"/>
        </w:rPr>
        <w:t>Handelman</w:t>
      </w:r>
      <w:proofErr w:type="spellEnd"/>
      <w:r w:rsidR="00C34559" w:rsidRPr="00665499">
        <w:rPr>
          <w:rFonts w:ascii="Garamond" w:hAnsi="Garamond"/>
          <w:color w:val="000000" w:themeColor="text1"/>
          <w:sz w:val="24"/>
          <w:szCs w:val="24"/>
        </w:rPr>
        <w:t xml:space="preserve">, eds. 2003. </w:t>
      </w:r>
      <w:r w:rsidRPr="00665499">
        <w:rPr>
          <w:rFonts w:ascii="Garamond" w:hAnsi="Garamond"/>
          <w:i/>
          <w:iCs/>
          <w:color w:val="000000" w:themeColor="text1"/>
          <w:sz w:val="24"/>
          <w:szCs w:val="24"/>
        </w:rPr>
        <w:t>Wisdom From All My Teachers</w:t>
      </w:r>
      <w:r w:rsidR="00C362DC"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J</w:t>
      </w:r>
      <w:r w:rsidR="00C34559" w:rsidRPr="00665499">
        <w:rPr>
          <w:rFonts w:ascii="Garamond" w:hAnsi="Garamond"/>
          <w:color w:val="000000" w:themeColor="text1"/>
          <w:sz w:val="24"/>
          <w:szCs w:val="24"/>
        </w:rPr>
        <w:t xml:space="preserve">erusalem: </w:t>
      </w:r>
      <w:proofErr w:type="spellStart"/>
      <w:r w:rsidR="00C34559" w:rsidRPr="00665499">
        <w:rPr>
          <w:rFonts w:ascii="Garamond" w:hAnsi="Garamond"/>
          <w:color w:val="000000" w:themeColor="text1"/>
          <w:sz w:val="24"/>
          <w:szCs w:val="24"/>
        </w:rPr>
        <w:t>Urim</w:t>
      </w:r>
      <w:proofErr w:type="spellEnd"/>
      <w:r w:rsidR="00C34559" w:rsidRPr="00665499">
        <w:rPr>
          <w:rFonts w:ascii="Garamond" w:hAnsi="Garamond"/>
          <w:color w:val="000000" w:themeColor="text1"/>
          <w:sz w:val="24"/>
          <w:szCs w:val="24"/>
        </w:rPr>
        <w:t xml:space="preserve"> Publications. pp. </w:t>
      </w:r>
      <w:r w:rsidR="005F5D6A" w:rsidRPr="00665499">
        <w:rPr>
          <w:rFonts w:ascii="Garamond" w:hAnsi="Garamond"/>
          <w:color w:val="000000" w:themeColor="text1"/>
          <w:sz w:val="24"/>
          <w:szCs w:val="24"/>
        </w:rPr>
        <w:t>382-395</w:t>
      </w:r>
    </w:p>
    <w:p w14:paraId="434515CD" w14:textId="1A91090F" w:rsidR="00EC6037" w:rsidRPr="00665499" w:rsidRDefault="00EC6037" w:rsidP="00B71782">
      <w:pPr>
        <w:rPr>
          <w:rFonts w:ascii="Garamond" w:hAnsi="Garamond"/>
          <w:color w:val="000000" w:themeColor="text1"/>
          <w:sz w:val="24"/>
          <w:szCs w:val="24"/>
        </w:rPr>
      </w:pPr>
      <w:proofErr w:type="spellStart"/>
      <w:r w:rsidRPr="00665499">
        <w:rPr>
          <w:rFonts w:ascii="Garamond" w:hAnsi="Garamond"/>
          <w:color w:val="000000" w:themeColor="text1"/>
          <w:sz w:val="24"/>
          <w:szCs w:val="24"/>
        </w:rPr>
        <w:t>Unterman</w:t>
      </w:r>
      <w:proofErr w:type="spellEnd"/>
      <w:r w:rsidRPr="00665499">
        <w:rPr>
          <w:rFonts w:ascii="Garamond" w:hAnsi="Garamond"/>
          <w:color w:val="000000" w:themeColor="text1"/>
          <w:sz w:val="24"/>
          <w:szCs w:val="24"/>
        </w:rPr>
        <w:t>, Y.</w:t>
      </w:r>
      <w:r w:rsidR="00C34559" w:rsidRPr="00665499">
        <w:rPr>
          <w:rFonts w:ascii="Garamond" w:hAnsi="Garamond"/>
          <w:color w:val="000000" w:themeColor="text1"/>
          <w:sz w:val="24"/>
          <w:szCs w:val="24"/>
        </w:rPr>
        <w:t>, 2003. “</w:t>
      </w:r>
      <w:r w:rsidRPr="00665499">
        <w:rPr>
          <w:rFonts w:ascii="Garamond" w:hAnsi="Garamond"/>
          <w:color w:val="000000" w:themeColor="text1"/>
          <w:sz w:val="24"/>
          <w:szCs w:val="24"/>
        </w:rPr>
        <w:t>If you Seek Him With All Your Heart”: Nurturing Tota</w:t>
      </w:r>
      <w:r w:rsidR="00C34559" w:rsidRPr="00665499">
        <w:rPr>
          <w:rFonts w:ascii="Garamond" w:hAnsi="Garamond"/>
          <w:color w:val="000000" w:themeColor="text1"/>
          <w:sz w:val="24"/>
          <w:szCs w:val="24"/>
        </w:rPr>
        <w:t xml:space="preserve">l Individual Growth in </w:t>
      </w:r>
      <w:proofErr w:type="spellStart"/>
      <w:r w:rsidR="00C34559" w:rsidRPr="00665499">
        <w:rPr>
          <w:rFonts w:ascii="Garamond" w:hAnsi="Garamond"/>
          <w:color w:val="000000" w:themeColor="text1"/>
          <w:sz w:val="24"/>
          <w:szCs w:val="24"/>
        </w:rPr>
        <w:t>Yeshivah</w:t>
      </w:r>
      <w:proofErr w:type="spellEnd"/>
      <w:r w:rsidR="00C34559" w:rsidRPr="00665499">
        <w:rPr>
          <w:rFonts w:ascii="Garamond" w:hAnsi="Garamond"/>
          <w:color w:val="000000" w:themeColor="text1"/>
          <w:sz w:val="24"/>
          <w:szCs w:val="24"/>
        </w:rPr>
        <w:t xml:space="preserve">. In: </w:t>
      </w:r>
      <w:r w:rsidRPr="00665499">
        <w:rPr>
          <w:rFonts w:ascii="Garamond" w:hAnsi="Garamond"/>
          <w:color w:val="000000" w:themeColor="text1"/>
          <w:sz w:val="24"/>
          <w:szCs w:val="24"/>
        </w:rPr>
        <w:t xml:space="preserve">J. Sacks </w:t>
      </w:r>
      <w:r w:rsidR="0015231F" w:rsidRPr="00665499">
        <w:rPr>
          <w:rFonts w:ascii="Garamond" w:hAnsi="Garamond"/>
          <w:color w:val="000000" w:themeColor="text1"/>
          <w:sz w:val="24"/>
          <w:szCs w:val="24"/>
        </w:rPr>
        <w:t>and</w:t>
      </w:r>
      <w:r w:rsidRPr="00665499">
        <w:rPr>
          <w:rFonts w:ascii="Garamond" w:hAnsi="Garamond"/>
          <w:color w:val="000000" w:themeColor="text1"/>
          <w:sz w:val="24"/>
          <w:szCs w:val="24"/>
        </w:rPr>
        <w:t xml:space="preserve"> S. </w:t>
      </w:r>
      <w:proofErr w:type="spellStart"/>
      <w:r w:rsidRPr="00665499">
        <w:rPr>
          <w:rFonts w:ascii="Garamond" w:hAnsi="Garamond"/>
          <w:color w:val="000000" w:themeColor="text1"/>
          <w:sz w:val="24"/>
          <w:szCs w:val="24"/>
        </w:rPr>
        <w:t>Handelman</w:t>
      </w:r>
      <w:proofErr w:type="spellEnd"/>
      <w:r w:rsidR="00C34559" w:rsidRPr="00665499">
        <w:rPr>
          <w:rFonts w:ascii="Garamond" w:hAnsi="Garamond"/>
          <w:color w:val="000000" w:themeColor="text1"/>
          <w:sz w:val="24"/>
          <w:szCs w:val="24"/>
        </w:rPr>
        <w:t xml:space="preserve">, eds. 2003. </w:t>
      </w:r>
      <w:r w:rsidRPr="00665499">
        <w:rPr>
          <w:rFonts w:ascii="Garamond" w:hAnsi="Garamond"/>
          <w:i/>
          <w:iCs/>
          <w:color w:val="000000" w:themeColor="text1"/>
          <w:sz w:val="24"/>
          <w:szCs w:val="24"/>
        </w:rPr>
        <w:t>Wisdom From All My Teachers</w:t>
      </w:r>
      <w:r w:rsidR="00C34559" w:rsidRPr="00665499">
        <w:rPr>
          <w:rFonts w:ascii="Garamond" w:hAnsi="Garamond"/>
          <w:color w:val="000000" w:themeColor="text1"/>
          <w:sz w:val="24"/>
          <w:szCs w:val="24"/>
        </w:rPr>
        <w:t xml:space="preserve">. </w:t>
      </w:r>
      <w:r w:rsidRPr="00665499">
        <w:rPr>
          <w:rFonts w:ascii="Garamond" w:hAnsi="Garamond"/>
          <w:color w:val="000000" w:themeColor="text1"/>
          <w:sz w:val="24"/>
          <w:szCs w:val="24"/>
        </w:rPr>
        <w:t>Jer</w:t>
      </w:r>
      <w:r w:rsidR="00C34559" w:rsidRPr="00665499">
        <w:rPr>
          <w:rFonts w:ascii="Garamond" w:hAnsi="Garamond"/>
          <w:color w:val="000000" w:themeColor="text1"/>
          <w:sz w:val="24"/>
          <w:szCs w:val="24"/>
        </w:rPr>
        <w:t xml:space="preserve">usalem: </w:t>
      </w:r>
      <w:proofErr w:type="spellStart"/>
      <w:r w:rsidR="00C34559" w:rsidRPr="00665499">
        <w:rPr>
          <w:rFonts w:ascii="Garamond" w:hAnsi="Garamond"/>
          <w:color w:val="000000" w:themeColor="text1"/>
          <w:sz w:val="24"/>
          <w:szCs w:val="24"/>
        </w:rPr>
        <w:t>Urim</w:t>
      </w:r>
      <w:proofErr w:type="spellEnd"/>
      <w:r w:rsidR="00C34559" w:rsidRPr="00665499">
        <w:rPr>
          <w:rFonts w:ascii="Garamond" w:hAnsi="Garamond"/>
          <w:color w:val="000000" w:themeColor="text1"/>
          <w:sz w:val="24"/>
          <w:szCs w:val="24"/>
        </w:rPr>
        <w:t xml:space="preserve"> Publications. pp.</w:t>
      </w:r>
      <w:r w:rsidR="005F5D6A" w:rsidRPr="00665499">
        <w:rPr>
          <w:rFonts w:ascii="Garamond" w:hAnsi="Garamond"/>
          <w:color w:val="000000" w:themeColor="text1"/>
          <w:sz w:val="24"/>
          <w:szCs w:val="24"/>
        </w:rPr>
        <w:t xml:space="preserve"> 159-178</w:t>
      </w:r>
    </w:p>
    <w:p w14:paraId="4C624418" w14:textId="77777777" w:rsidR="00B71782" w:rsidRPr="00665499" w:rsidRDefault="00B71782" w:rsidP="00B71782">
      <w:pPr>
        <w:rPr>
          <w:rFonts w:ascii="Garamond" w:hAnsi="Garamond"/>
          <w:color w:val="000000" w:themeColor="text1"/>
          <w:sz w:val="24"/>
          <w:szCs w:val="24"/>
        </w:rPr>
      </w:pPr>
      <w:r w:rsidRPr="00665499">
        <w:rPr>
          <w:rFonts w:ascii="Garamond" w:hAnsi="Garamond"/>
          <w:color w:val="000000" w:themeColor="text1"/>
          <w:sz w:val="24"/>
          <w:szCs w:val="24"/>
        </w:rPr>
        <w:t xml:space="preserve">Yeshiva University, 2010. </w:t>
      </w:r>
      <w:r w:rsidRPr="00665499">
        <w:rPr>
          <w:rFonts w:ascii="Garamond" w:hAnsi="Garamond"/>
          <w:i/>
          <w:iCs/>
          <w:color w:val="000000" w:themeColor="text1"/>
          <w:sz w:val="24"/>
          <w:szCs w:val="24"/>
        </w:rPr>
        <w:t xml:space="preserve">The Year in Israel Experience: Findings and Recommendations from an </w:t>
      </w:r>
      <w:proofErr w:type="spellStart"/>
      <w:r w:rsidRPr="00665499">
        <w:rPr>
          <w:rFonts w:ascii="Garamond" w:hAnsi="Garamond"/>
          <w:i/>
          <w:iCs/>
          <w:color w:val="000000" w:themeColor="text1"/>
          <w:sz w:val="24"/>
          <w:szCs w:val="24"/>
        </w:rPr>
        <w:t>Azrielli</w:t>
      </w:r>
      <w:proofErr w:type="spellEnd"/>
      <w:r w:rsidRPr="00665499">
        <w:rPr>
          <w:rFonts w:ascii="Garamond" w:hAnsi="Garamond"/>
          <w:i/>
          <w:iCs/>
          <w:color w:val="000000" w:themeColor="text1"/>
          <w:sz w:val="24"/>
          <w:szCs w:val="24"/>
        </w:rPr>
        <w:t xml:space="preserve"> Graduate School of Jewish Education and Administration Research Study.</w:t>
      </w:r>
      <w:r w:rsidRPr="00665499">
        <w:rPr>
          <w:rFonts w:ascii="Garamond" w:hAnsi="Garamond"/>
          <w:color w:val="000000" w:themeColor="text1"/>
          <w:sz w:val="24"/>
          <w:szCs w:val="24"/>
        </w:rPr>
        <w:t xml:space="preserve"> </w:t>
      </w:r>
    </w:p>
    <w:p w14:paraId="74DFD2CC" w14:textId="287690A1" w:rsidR="00C362DC" w:rsidRPr="00665499" w:rsidRDefault="00CB213E" w:rsidP="00396D1A">
      <w:pPr>
        <w:rPr>
          <w:rFonts w:ascii="Garamond" w:hAnsi="Garamond"/>
          <w:color w:val="000000" w:themeColor="text1"/>
          <w:sz w:val="24"/>
          <w:szCs w:val="24"/>
        </w:rPr>
      </w:pPr>
      <w:r w:rsidRPr="00665499">
        <w:rPr>
          <w:rFonts w:ascii="Garamond" w:hAnsi="Garamond"/>
          <w:color w:val="000000" w:themeColor="text1"/>
          <w:sz w:val="24"/>
          <w:szCs w:val="24"/>
        </w:rPr>
        <w:t>Yin, R. K</w:t>
      </w:r>
      <w:r w:rsidR="00CE5BCA" w:rsidRPr="00665499">
        <w:rPr>
          <w:rFonts w:ascii="Garamond" w:hAnsi="Garamond"/>
          <w:color w:val="000000" w:themeColor="text1"/>
          <w:sz w:val="24"/>
          <w:szCs w:val="24"/>
        </w:rPr>
        <w:t>.</w:t>
      </w:r>
      <w:r w:rsidRPr="00665499">
        <w:rPr>
          <w:rFonts w:ascii="Garamond" w:hAnsi="Garamond"/>
          <w:color w:val="000000" w:themeColor="text1"/>
          <w:sz w:val="24"/>
          <w:szCs w:val="24"/>
        </w:rPr>
        <w:t xml:space="preserve">, 2009. </w:t>
      </w:r>
      <w:r w:rsidRPr="00665499">
        <w:rPr>
          <w:rFonts w:ascii="Garamond" w:hAnsi="Garamond"/>
          <w:i/>
          <w:iCs/>
          <w:color w:val="000000" w:themeColor="text1"/>
          <w:sz w:val="24"/>
          <w:szCs w:val="24"/>
        </w:rPr>
        <w:t xml:space="preserve">Case Study </w:t>
      </w:r>
      <w:r w:rsidR="00DE4305" w:rsidRPr="00665499">
        <w:rPr>
          <w:rFonts w:ascii="Garamond" w:hAnsi="Garamond"/>
          <w:i/>
          <w:iCs/>
          <w:color w:val="000000" w:themeColor="text1"/>
          <w:sz w:val="24"/>
          <w:szCs w:val="24"/>
        </w:rPr>
        <w:t>Research: Design and Methods</w:t>
      </w:r>
      <w:r w:rsidR="004C18D7" w:rsidRPr="00665499">
        <w:rPr>
          <w:rFonts w:ascii="Garamond" w:hAnsi="Garamond"/>
          <w:color w:val="000000" w:themeColor="text1"/>
          <w:sz w:val="24"/>
          <w:szCs w:val="24"/>
        </w:rPr>
        <w:t xml:space="preserve">. </w:t>
      </w:r>
      <w:r w:rsidR="00DE4305" w:rsidRPr="00665499">
        <w:rPr>
          <w:rFonts w:ascii="Garamond" w:hAnsi="Garamond"/>
          <w:color w:val="000000" w:themeColor="text1"/>
          <w:sz w:val="24"/>
          <w:szCs w:val="24"/>
        </w:rPr>
        <w:t>4</w:t>
      </w:r>
      <w:r w:rsidR="00DE4305" w:rsidRPr="00665499">
        <w:rPr>
          <w:rFonts w:ascii="Garamond" w:hAnsi="Garamond"/>
          <w:color w:val="000000" w:themeColor="text1"/>
          <w:sz w:val="24"/>
          <w:szCs w:val="24"/>
          <w:vertAlign w:val="superscript"/>
        </w:rPr>
        <w:t>th</w:t>
      </w:r>
      <w:r w:rsidR="00DE4305" w:rsidRPr="00665499">
        <w:rPr>
          <w:rFonts w:ascii="Garamond" w:hAnsi="Garamond"/>
          <w:color w:val="000000" w:themeColor="text1"/>
          <w:sz w:val="24"/>
          <w:szCs w:val="24"/>
        </w:rPr>
        <w:t xml:space="preserve"> ed</w:t>
      </w:r>
      <w:r w:rsidR="004C18D7" w:rsidRPr="00665499">
        <w:rPr>
          <w:rFonts w:ascii="Garamond" w:hAnsi="Garamond"/>
          <w:color w:val="000000" w:themeColor="text1"/>
          <w:sz w:val="24"/>
          <w:szCs w:val="24"/>
        </w:rPr>
        <w:t>ition</w:t>
      </w:r>
      <w:r w:rsidR="00DE4305" w:rsidRPr="00665499">
        <w:rPr>
          <w:rFonts w:ascii="Garamond" w:hAnsi="Garamond"/>
          <w:color w:val="000000" w:themeColor="text1"/>
          <w:sz w:val="24"/>
          <w:szCs w:val="24"/>
        </w:rPr>
        <w:t>. London: SAGE Publications</w:t>
      </w:r>
    </w:p>
    <w:p w14:paraId="74EFD39B" w14:textId="450B5D80" w:rsidR="0052349A" w:rsidRPr="00665499" w:rsidRDefault="0052349A" w:rsidP="00B71782">
      <w:pPr>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Bibliography</w:t>
      </w:r>
    </w:p>
    <w:p w14:paraId="019410F9" w14:textId="2ADE9BAD" w:rsidR="003C3BB7" w:rsidRDefault="00D24CFA" w:rsidP="003254F7">
      <w:pPr>
        <w:pStyle w:val="Default"/>
        <w:rPr>
          <w:rFonts w:ascii="Garamond" w:hAnsi="Garamond" w:cstheme="minorBidi"/>
          <w:color w:val="000000" w:themeColor="text1"/>
          <w:shd w:val="clear" w:color="auto" w:fill="FFFFFF"/>
        </w:rPr>
      </w:pPr>
      <w:r w:rsidRPr="00665499">
        <w:rPr>
          <w:rFonts w:ascii="Garamond" w:hAnsi="Garamond" w:cstheme="minorBidi"/>
          <w:color w:val="000000" w:themeColor="text1"/>
          <w:shd w:val="clear" w:color="auto" w:fill="FFFFFF"/>
        </w:rPr>
        <w:t xml:space="preserve">Anglia Ruskin University Library, </w:t>
      </w:r>
      <w:proofErr w:type="spellStart"/>
      <w:r w:rsidRPr="00665499">
        <w:rPr>
          <w:rFonts w:ascii="Garamond" w:hAnsi="Garamond" w:cstheme="minorBidi"/>
          <w:color w:val="000000" w:themeColor="text1"/>
          <w:shd w:val="clear" w:color="auto" w:fill="FFFFFF"/>
        </w:rPr>
        <w:t>n.d</w:t>
      </w:r>
      <w:r w:rsidRPr="00665499">
        <w:rPr>
          <w:rFonts w:ascii="Garamond" w:hAnsi="Garamond" w:cstheme="minorBidi"/>
          <w:i/>
          <w:iCs/>
          <w:color w:val="000000" w:themeColor="text1"/>
          <w:shd w:val="clear" w:color="auto" w:fill="FFFFFF"/>
        </w:rPr>
        <w:t>.</w:t>
      </w:r>
      <w:proofErr w:type="spellEnd"/>
      <w:r w:rsidRPr="00665499">
        <w:rPr>
          <w:rFonts w:ascii="Garamond" w:hAnsi="Garamond" w:cstheme="minorBidi"/>
          <w:i/>
          <w:iCs/>
          <w:color w:val="000000" w:themeColor="text1"/>
          <w:shd w:val="clear" w:color="auto" w:fill="FFFFFF"/>
        </w:rPr>
        <w:t xml:space="preserve"> Anglia Ruskin University - Harvard system.</w:t>
      </w:r>
      <w:r w:rsidRPr="00665499">
        <w:rPr>
          <w:rFonts w:ascii="Garamond" w:hAnsi="Garamond" w:cstheme="minorBidi"/>
          <w:color w:val="000000" w:themeColor="text1"/>
          <w:shd w:val="clear" w:color="auto" w:fill="FFFFFF"/>
        </w:rPr>
        <w:t xml:space="preserve"> Anglia Ruskin University Library. Available at: &lt;http://libweb.anglia.ac.uk/referencing/harvard.htm&gt; [Accessed 16 January 2017]. </w:t>
      </w:r>
    </w:p>
    <w:p w14:paraId="3906FB2A" w14:textId="77777777" w:rsidR="00665499" w:rsidRPr="00665499" w:rsidRDefault="00665499" w:rsidP="003254F7">
      <w:pPr>
        <w:pStyle w:val="Default"/>
        <w:rPr>
          <w:rFonts w:ascii="Garamond" w:hAnsi="Garamond" w:cstheme="minorBidi"/>
          <w:color w:val="000000" w:themeColor="text1"/>
          <w:shd w:val="clear" w:color="auto" w:fill="FFFFFF"/>
        </w:rPr>
      </w:pPr>
    </w:p>
    <w:p w14:paraId="665EE558" w14:textId="3356F8C8" w:rsidR="003C3BB7" w:rsidRDefault="003C3BB7" w:rsidP="003254F7">
      <w:pPr>
        <w:pStyle w:val="Default"/>
        <w:rPr>
          <w:rFonts w:ascii="Garamond" w:hAnsi="Garamond" w:cstheme="minorBidi"/>
          <w:color w:val="000000" w:themeColor="text1"/>
          <w:shd w:val="clear" w:color="auto" w:fill="FFFFFF"/>
        </w:rPr>
      </w:pPr>
    </w:p>
    <w:p w14:paraId="2A92E447" w14:textId="77777777" w:rsidR="006E6E9E" w:rsidRPr="00665499" w:rsidRDefault="006E6E9E" w:rsidP="003254F7">
      <w:pPr>
        <w:pStyle w:val="Default"/>
        <w:rPr>
          <w:rFonts w:ascii="Garamond" w:hAnsi="Garamond" w:cstheme="minorBidi"/>
          <w:color w:val="000000" w:themeColor="text1"/>
          <w:shd w:val="clear" w:color="auto" w:fill="FFFFFF"/>
        </w:rPr>
      </w:pPr>
    </w:p>
    <w:p w14:paraId="251D8E32" w14:textId="77777777" w:rsidR="00206503" w:rsidRPr="00665499" w:rsidRDefault="00206503" w:rsidP="00ED629F">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lastRenderedPageBreak/>
        <w:t>APPENDIX I</w:t>
      </w:r>
    </w:p>
    <w:p w14:paraId="79E4E9A7" w14:textId="2181630F" w:rsidR="00ED629F" w:rsidRPr="00665499" w:rsidRDefault="00EC52FA" w:rsidP="00ED629F">
      <w:pPr>
        <w:jc w:val="both"/>
        <w:rPr>
          <w:rFonts w:ascii="Garamond" w:hAnsi="Garamond"/>
          <w:color w:val="000000" w:themeColor="text1"/>
          <w:sz w:val="24"/>
          <w:szCs w:val="24"/>
        </w:rPr>
      </w:pPr>
      <w:r w:rsidRPr="00665499">
        <w:rPr>
          <w:rFonts w:ascii="Garamond" w:hAnsi="Garamond"/>
          <w:color w:val="000000" w:themeColor="text1"/>
          <w:sz w:val="24"/>
          <w:szCs w:val="24"/>
        </w:rPr>
        <w:t xml:space="preserve">The </w:t>
      </w:r>
      <w:r w:rsidR="00206503" w:rsidRPr="00665499">
        <w:rPr>
          <w:rFonts w:ascii="Garamond" w:hAnsi="Garamond"/>
          <w:color w:val="000000" w:themeColor="text1"/>
          <w:sz w:val="24"/>
          <w:szCs w:val="24"/>
        </w:rPr>
        <w:t xml:space="preserve">online </w:t>
      </w:r>
      <w:proofErr w:type="spellStart"/>
      <w:r w:rsidR="00206503" w:rsidRPr="00665499">
        <w:rPr>
          <w:rFonts w:ascii="Garamond" w:hAnsi="Garamond"/>
          <w:color w:val="000000" w:themeColor="text1"/>
          <w:sz w:val="24"/>
          <w:szCs w:val="24"/>
        </w:rPr>
        <w:t>surveymonkey</w:t>
      </w:r>
      <w:proofErr w:type="spellEnd"/>
      <w:r w:rsidR="00206503" w:rsidRPr="00665499">
        <w:rPr>
          <w:rFonts w:ascii="Garamond" w:hAnsi="Garamond"/>
          <w:color w:val="000000" w:themeColor="text1"/>
          <w:sz w:val="24"/>
          <w:szCs w:val="24"/>
        </w:rPr>
        <w:t xml:space="preserve"> poll </w:t>
      </w:r>
      <w:r w:rsidRPr="00665499">
        <w:rPr>
          <w:rFonts w:ascii="Garamond" w:hAnsi="Garamond"/>
          <w:color w:val="000000" w:themeColor="text1"/>
          <w:sz w:val="24"/>
          <w:szCs w:val="24"/>
        </w:rPr>
        <w:t xml:space="preserve">can be </w:t>
      </w:r>
      <w:r w:rsidR="00206503" w:rsidRPr="00665499">
        <w:rPr>
          <w:rFonts w:ascii="Garamond" w:hAnsi="Garamond"/>
          <w:color w:val="000000" w:themeColor="text1"/>
          <w:sz w:val="24"/>
          <w:szCs w:val="24"/>
        </w:rPr>
        <w:t xml:space="preserve">accessed via </w:t>
      </w:r>
      <w:r w:rsidRPr="00665499">
        <w:rPr>
          <w:rFonts w:ascii="Garamond" w:hAnsi="Garamond"/>
          <w:color w:val="000000" w:themeColor="text1"/>
          <w:sz w:val="24"/>
          <w:szCs w:val="24"/>
        </w:rPr>
        <w:t xml:space="preserve"> https://www.surveymonkey.com/r/7G3J5MB </w:t>
      </w:r>
    </w:p>
    <w:p w14:paraId="2A152B01" w14:textId="47C6610F" w:rsidR="00EB0F7A" w:rsidRPr="00665499" w:rsidRDefault="00F60C91" w:rsidP="00ED629F">
      <w:pPr>
        <w:jc w:val="both"/>
        <w:rPr>
          <w:rFonts w:ascii="Garamond" w:hAnsi="Garamond"/>
          <w:b/>
          <w:bCs/>
          <w:color w:val="000000" w:themeColor="text1"/>
          <w:sz w:val="24"/>
          <w:szCs w:val="24"/>
          <w:u w:val="single"/>
        </w:rPr>
      </w:pPr>
      <w:r w:rsidRPr="00665499">
        <w:rPr>
          <w:rFonts w:ascii="Garamond" w:hAnsi="Garamond"/>
          <w:b/>
          <w:bCs/>
          <w:color w:val="000000" w:themeColor="text1"/>
          <w:sz w:val="24"/>
          <w:szCs w:val="24"/>
          <w:u w:val="single"/>
        </w:rPr>
        <w:t>APPENDIX II</w:t>
      </w:r>
    </w:p>
    <w:p w14:paraId="091F7DDD" w14:textId="4D9B854A" w:rsidR="00CF31A2" w:rsidRPr="00665499" w:rsidRDefault="00F60C91" w:rsidP="00CF31A2">
      <w:pPr>
        <w:rPr>
          <w:rStyle w:val="Hyperlink"/>
          <w:rFonts w:ascii="Garamond" w:hAnsi="Garamond"/>
          <w:color w:val="000000" w:themeColor="text1"/>
          <w:sz w:val="24"/>
          <w:szCs w:val="24"/>
        </w:rPr>
      </w:pPr>
      <w:r w:rsidRPr="00665499">
        <w:rPr>
          <w:rFonts w:ascii="Garamond" w:hAnsi="Garamond"/>
          <w:color w:val="000000" w:themeColor="text1"/>
          <w:sz w:val="24"/>
          <w:szCs w:val="24"/>
        </w:rPr>
        <w:t>Interview recordings can be accessed from http://bit.ly/2hqAuBJ</w:t>
      </w:r>
    </w:p>
    <w:p w14:paraId="182C391D" w14:textId="77777777" w:rsidR="00CF31A2" w:rsidRPr="00665499" w:rsidRDefault="00CF31A2" w:rsidP="00CF31A2">
      <w:pPr>
        <w:rPr>
          <w:rStyle w:val="Hyperlink"/>
          <w:rFonts w:ascii="Garamond" w:hAnsi="Garamond"/>
          <w:b/>
          <w:bCs/>
          <w:color w:val="000000" w:themeColor="text1"/>
          <w:sz w:val="24"/>
          <w:szCs w:val="24"/>
        </w:rPr>
      </w:pPr>
      <w:r w:rsidRPr="00665499">
        <w:rPr>
          <w:rStyle w:val="Hyperlink"/>
          <w:rFonts w:ascii="Garamond" w:hAnsi="Garamond"/>
          <w:b/>
          <w:bCs/>
          <w:color w:val="000000" w:themeColor="text1"/>
          <w:sz w:val="24"/>
          <w:szCs w:val="24"/>
        </w:rPr>
        <w:t>APPENDIX III</w:t>
      </w:r>
    </w:p>
    <w:p w14:paraId="7397DF5B" w14:textId="3F7A58DE" w:rsidR="00CF31A2" w:rsidRPr="00665499" w:rsidRDefault="00CF31A2" w:rsidP="00CF31A2">
      <w:pPr>
        <w:rPr>
          <w:rStyle w:val="Hyperlink"/>
          <w:rFonts w:ascii="Garamond" w:hAnsi="Garamond"/>
          <w:color w:val="000000" w:themeColor="text1"/>
          <w:sz w:val="24"/>
          <w:szCs w:val="24"/>
          <w:u w:val="none"/>
        </w:rPr>
      </w:pPr>
      <w:r w:rsidRPr="00665499">
        <w:rPr>
          <w:rStyle w:val="Hyperlink"/>
          <w:rFonts w:ascii="Garamond" w:hAnsi="Garamond"/>
          <w:color w:val="000000" w:themeColor="text1"/>
          <w:sz w:val="24"/>
          <w:szCs w:val="24"/>
          <w:u w:val="none"/>
        </w:rPr>
        <w:t xml:space="preserve">As part of my </w:t>
      </w:r>
      <w:r w:rsidR="007963D4" w:rsidRPr="00665499">
        <w:rPr>
          <w:rStyle w:val="Hyperlink"/>
          <w:rFonts w:ascii="Garamond" w:hAnsi="Garamond"/>
          <w:color w:val="000000" w:themeColor="text1"/>
          <w:sz w:val="24"/>
          <w:szCs w:val="24"/>
          <w:u w:val="none"/>
        </w:rPr>
        <w:t>focused</w:t>
      </w:r>
      <w:r w:rsidRPr="00665499">
        <w:rPr>
          <w:rStyle w:val="Hyperlink"/>
          <w:rFonts w:ascii="Garamond" w:hAnsi="Garamond"/>
          <w:color w:val="000000" w:themeColor="text1"/>
          <w:sz w:val="24"/>
          <w:szCs w:val="24"/>
          <w:u w:val="none"/>
        </w:rPr>
        <w:t xml:space="preserve"> interviews, I sought to </w:t>
      </w:r>
      <w:r w:rsidRPr="00665499">
        <w:rPr>
          <w:rFonts w:ascii="Garamond" w:hAnsi="Garamond"/>
          <w:color w:val="000000" w:themeColor="text1"/>
          <w:sz w:val="24"/>
          <w:szCs w:val="24"/>
        </w:rPr>
        <w:t xml:space="preserve">ask the following questions in instances where they were not raised by the interviewee </w:t>
      </w:r>
    </w:p>
    <w:p w14:paraId="24608D63" w14:textId="77777777" w:rsidR="00CF31A2" w:rsidRPr="00665499" w:rsidRDefault="00CF31A2" w:rsidP="00EC52FA">
      <w:pPr>
        <w:pStyle w:val="ListParagraph"/>
        <w:numPr>
          <w:ilvl w:val="0"/>
          <w:numId w:val="6"/>
        </w:numPr>
        <w:rPr>
          <w:rFonts w:ascii="Garamond" w:hAnsi="Garamond"/>
          <w:color w:val="000000" w:themeColor="text1"/>
          <w:sz w:val="24"/>
          <w:szCs w:val="24"/>
        </w:rPr>
      </w:pPr>
      <w:r w:rsidRPr="00665499">
        <w:rPr>
          <w:rFonts w:ascii="Garamond" w:hAnsi="Garamond"/>
          <w:color w:val="000000" w:themeColor="text1"/>
          <w:sz w:val="24"/>
          <w:szCs w:val="24"/>
        </w:rPr>
        <w:t>To what extent were conversations that you had with teachers outside of the classroom connected to what they taught you inside the classroom?</w:t>
      </w:r>
    </w:p>
    <w:p w14:paraId="271CD506" w14:textId="77777777" w:rsidR="00CF31A2" w:rsidRPr="00665499" w:rsidRDefault="00CF31A2" w:rsidP="00EC52FA">
      <w:pPr>
        <w:pStyle w:val="ListParagraph"/>
        <w:numPr>
          <w:ilvl w:val="0"/>
          <w:numId w:val="6"/>
        </w:numPr>
        <w:rPr>
          <w:rFonts w:ascii="Garamond" w:hAnsi="Garamond"/>
          <w:color w:val="000000" w:themeColor="text1"/>
          <w:sz w:val="24"/>
          <w:szCs w:val="24"/>
        </w:rPr>
      </w:pPr>
      <w:r w:rsidRPr="00665499">
        <w:rPr>
          <w:rFonts w:ascii="Garamond" w:hAnsi="Garamond"/>
          <w:color w:val="000000" w:themeColor="text1"/>
          <w:sz w:val="24"/>
          <w:szCs w:val="24"/>
        </w:rPr>
        <w:t>To what extent was the large open campus a factor in having conversations with teachers outside of the classroom?</w:t>
      </w:r>
    </w:p>
    <w:p w14:paraId="18251AA7" w14:textId="77777777" w:rsidR="00CF31A2" w:rsidRPr="00665499" w:rsidRDefault="00CF31A2" w:rsidP="00EC52FA">
      <w:pPr>
        <w:pStyle w:val="ListParagraph"/>
        <w:numPr>
          <w:ilvl w:val="0"/>
          <w:numId w:val="6"/>
        </w:numPr>
        <w:rPr>
          <w:rFonts w:ascii="Garamond" w:hAnsi="Garamond"/>
          <w:color w:val="000000" w:themeColor="text1"/>
          <w:sz w:val="24"/>
          <w:szCs w:val="24"/>
        </w:rPr>
      </w:pPr>
      <w:r w:rsidRPr="00665499">
        <w:rPr>
          <w:rFonts w:ascii="Garamond" w:hAnsi="Garamond"/>
          <w:color w:val="000000" w:themeColor="text1"/>
          <w:sz w:val="24"/>
          <w:szCs w:val="24"/>
        </w:rPr>
        <w:t>Which outside of the classroom encounters with teachers were most significant to you in terms of your religious growth?</w:t>
      </w:r>
    </w:p>
    <w:p w14:paraId="627C397B" w14:textId="77777777" w:rsidR="00CF31A2" w:rsidRPr="00665499" w:rsidRDefault="00CF31A2" w:rsidP="00EC52FA">
      <w:pPr>
        <w:pStyle w:val="ListParagraph"/>
        <w:numPr>
          <w:ilvl w:val="0"/>
          <w:numId w:val="6"/>
        </w:numPr>
        <w:rPr>
          <w:rFonts w:ascii="Garamond" w:hAnsi="Garamond"/>
          <w:color w:val="000000" w:themeColor="text1"/>
          <w:sz w:val="24"/>
          <w:szCs w:val="24"/>
        </w:rPr>
      </w:pPr>
      <w:r w:rsidRPr="00665499">
        <w:rPr>
          <w:rFonts w:ascii="Garamond" w:hAnsi="Garamond"/>
          <w:color w:val="000000" w:themeColor="text1"/>
          <w:sz w:val="24"/>
          <w:szCs w:val="24"/>
        </w:rPr>
        <w:t>Were there specific conversations with teachers that you consider to be turning points in terms of your religious change?</w:t>
      </w:r>
    </w:p>
    <w:p w14:paraId="52B60218" w14:textId="77777777" w:rsidR="00F60C91" w:rsidRPr="00665499" w:rsidRDefault="00F60C91" w:rsidP="00ED629F">
      <w:pPr>
        <w:jc w:val="both"/>
        <w:rPr>
          <w:rFonts w:ascii="Garamond" w:hAnsi="Garamond"/>
          <w:color w:val="000000" w:themeColor="text1"/>
          <w:sz w:val="24"/>
          <w:szCs w:val="24"/>
        </w:rPr>
      </w:pPr>
    </w:p>
    <w:sectPr w:rsidR="00F60C91" w:rsidRPr="00665499">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C0F5" w14:textId="77777777" w:rsidR="00016637" w:rsidRDefault="00016637" w:rsidP="00616DB6">
      <w:pPr>
        <w:spacing w:after="0" w:line="240" w:lineRule="auto"/>
      </w:pPr>
      <w:r>
        <w:separator/>
      </w:r>
    </w:p>
  </w:endnote>
  <w:endnote w:type="continuationSeparator" w:id="0">
    <w:p w14:paraId="1C91A7B7" w14:textId="77777777" w:rsidR="00016637" w:rsidRDefault="00016637" w:rsidP="0061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88378"/>
      <w:docPartObj>
        <w:docPartGallery w:val="Page Numbers (Bottom of Page)"/>
        <w:docPartUnique/>
      </w:docPartObj>
    </w:sdtPr>
    <w:sdtEndPr>
      <w:rPr>
        <w:rFonts w:ascii="Garamond" w:hAnsi="Garamond"/>
        <w:noProof/>
      </w:rPr>
    </w:sdtEndPr>
    <w:sdtContent>
      <w:p w14:paraId="4C66E32E" w14:textId="3F34B15E" w:rsidR="00C232F3" w:rsidRPr="00A11403" w:rsidRDefault="00C232F3">
        <w:pPr>
          <w:pStyle w:val="Footer"/>
          <w:jc w:val="center"/>
          <w:rPr>
            <w:rFonts w:ascii="Garamond" w:hAnsi="Garamond"/>
          </w:rPr>
        </w:pPr>
        <w:r w:rsidRPr="00A11403">
          <w:rPr>
            <w:rFonts w:ascii="Garamond" w:hAnsi="Garamond"/>
          </w:rPr>
          <w:fldChar w:fldCharType="begin"/>
        </w:r>
        <w:r w:rsidRPr="00A11403">
          <w:rPr>
            <w:rFonts w:ascii="Garamond" w:hAnsi="Garamond"/>
          </w:rPr>
          <w:instrText xml:space="preserve"> PAGE   \* MERGEFORMAT </w:instrText>
        </w:r>
        <w:r w:rsidRPr="00A11403">
          <w:rPr>
            <w:rFonts w:ascii="Garamond" w:hAnsi="Garamond"/>
          </w:rPr>
          <w:fldChar w:fldCharType="separate"/>
        </w:r>
        <w:r w:rsidR="0096618F">
          <w:rPr>
            <w:rFonts w:ascii="Garamond" w:hAnsi="Garamond"/>
            <w:noProof/>
          </w:rPr>
          <w:t>3</w:t>
        </w:r>
        <w:r w:rsidRPr="00A11403">
          <w:rPr>
            <w:rFonts w:ascii="Garamond" w:hAnsi="Garamond"/>
            <w:noProof/>
          </w:rPr>
          <w:fldChar w:fldCharType="end"/>
        </w:r>
      </w:p>
    </w:sdtContent>
  </w:sdt>
  <w:p w14:paraId="19E8D8DA" w14:textId="77777777" w:rsidR="00C232F3" w:rsidRDefault="00C2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77F3" w14:textId="77777777" w:rsidR="00016637" w:rsidRDefault="00016637" w:rsidP="00616DB6">
      <w:pPr>
        <w:spacing w:after="0" w:line="240" w:lineRule="auto"/>
      </w:pPr>
      <w:r>
        <w:separator/>
      </w:r>
    </w:p>
  </w:footnote>
  <w:footnote w:type="continuationSeparator" w:id="0">
    <w:p w14:paraId="24AD8930" w14:textId="77777777" w:rsidR="00016637" w:rsidRDefault="00016637" w:rsidP="00616DB6">
      <w:pPr>
        <w:spacing w:after="0" w:line="240" w:lineRule="auto"/>
      </w:pPr>
      <w:r>
        <w:continuationSeparator/>
      </w:r>
    </w:p>
  </w:footnote>
  <w:footnote w:id="1">
    <w:p w14:paraId="06760997" w14:textId="6670F563" w:rsidR="00BE020A" w:rsidRPr="00665499" w:rsidRDefault="00BE020A">
      <w:pPr>
        <w:pStyle w:val="FootnoteText"/>
        <w:rPr>
          <w:rFonts w:ascii="Garamond" w:hAnsi="Garamond"/>
          <w:color w:val="000000" w:themeColor="text1"/>
        </w:rPr>
      </w:pPr>
      <w:r w:rsidRPr="00665499">
        <w:rPr>
          <w:rStyle w:val="FootnoteReference"/>
          <w:rFonts w:ascii="Garamond" w:hAnsi="Garamond"/>
          <w:color w:val="000000" w:themeColor="text1"/>
        </w:rPr>
        <w:footnoteRef/>
      </w:r>
      <w:r w:rsidRPr="00665499">
        <w:rPr>
          <w:rFonts w:ascii="Garamond" w:hAnsi="Garamond"/>
          <w:color w:val="000000" w:themeColor="text1"/>
        </w:rPr>
        <w:t xml:space="preserve"> An institution where </w:t>
      </w:r>
      <w:r w:rsidR="00A841C4" w:rsidRPr="00665499">
        <w:rPr>
          <w:rFonts w:ascii="Garamond" w:hAnsi="Garamond"/>
          <w:color w:val="000000" w:themeColor="text1"/>
        </w:rPr>
        <w:t>Jewish</w:t>
      </w:r>
      <w:r w:rsidRPr="00665499">
        <w:rPr>
          <w:rFonts w:ascii="Garamond" w:hAnsi="Garamond"/>
          <w:color w:val="000000" w:themeColor="text1"/>
        </w:rPr>
        <w:t xml:space="preserve"> men</w:t>
      </w:r>
      <w:r w:rsidR="00A841C4" w:rsidRPr="00665499">
        <w:rPr>
          <w:rFonts w:ascii="Garamond" w:hAnsi="Garamond"/>
          <w:color w:val="000000" w:themeColor="text1"/>
        </w:rPr>
        <w:t>, generally aged 18-19,</w:t>
      </w:r>
      <w:r w:rsidRPr="00665499">
        <w:rPr>
          <w:rFonts w:ascii="Garamond" w:hAnsi="Garamond"/>
          <w:color w:val="000000" w:themeColor="text1"/>
        </w:rPr>
        <w:t xml:space="preserve"> </w:t>
      </w:r>
      <w:r w:rsidR="00A841C4" w:rsidRPr="00665499">
        <w:rPr>
          <w:rFonts w:ascii="Garamond" w:hAnsi="Garamond"/>
          <w:color w:val="000000" w:themeColor="text1"/>
        </w:rPr>
        <w:t>study Jewish texts and ideas</w:t>
      </w:r>
    </w:p>
  </w:footnote>
  <w:footnote w:id="2">
    <w:p w14:paraId="4CB6687B" w14:textId="1B7D3FC3" w:rsidR="00A841C4" w:rsidRPr="00665499" w:rsidRDefault="00A841C4">
      <w:pPr>
        <w:pStyle w:val="FootnoteText"/>
        <w:rPr>
          <w:rFonts w:ascii="Garamond" w:hAnsi="Garamond"/>
          <w:color w:val="000000" w:themeColor="text1"/>
        </w:rPr>
      </w:pPr>
      <w:r w:rsidRPr="00665499">
        <w:rPr>
          <w:rStyle w:val="FootnoteReference"/>
          <w:rFonts w:ascii="Garamond" w:hAnsi="Garamond"/>
          <w:color w:val="000000" w:themeColor="text1"/>
        </w:rPr>
        <w:footnoteRef/>
      </w:r>
      <w:r w:rsidRPr="00665499">
        <w:rPr>
          <w:rFonts w:ascii="Garamond" w:hAnsi="Garamond"/>
          <w:color w:val="000000" w:themeColor="text1"/>
        </w:rPr>
        <w:t xml:space="preserve"> An institution where Jewish women, generally aged 18-19, study Jewish texts and ideas</w:t>
      </w:r>
    </w:p>
  </w:footnote>
  <w:footnote w:id="3">
    <w:p w14:paraId="0601884C" w14:textId="52D2B124" w:rsidR="00E448DA" w:rsidRPr="00E448DA" w:rsidRDefault="00E448DA">
      <w:pPr>
        <w:pStyle w:val="FootnoteText"/>
        <w:rPr>
          <w:rFonts w:ascii="Garamond" w:hAnsi="Garamond"/>
        </w:rPr>
      </w:pPr>
      <w:r w:rsidRPr="00E448DA">
        <w:rPr>
          <w:rStyle w:val="FootnoteReference"/>
          <w:rFonts w:ascii="Garamond" w:hAnsi="Garamond"/>
        </w:rPr>
        <w:footnoteRef/>
      </w:r>
      <w:r w:rsidRPr="00E448DA">
        <w:rPr>
          <w:rFonts w:ascii="Garamond" w:hAnsi="Garamond"/>
        </w:rPr>
        <w:t xml:space="preserve"> While often used to refer to the Five Books of Moses, </w:t>
      </w:r>
      <w:r>
        <w:rPr>
          <w:rFonts w:ascii="Garamond" w:hAnsi="Garamond"/>
        </w:rPr>
        <w:t>this term is used here</w:t>
      </w:r>
      <w:r w:rsidRPr="00E448DA">
        <w:rPr>
          <w:rFonts w:ascii="Garamond" w:hAnsi="Garamond"/>
        </w:rPr>
        <w:t xml:space="preserve"> in its broadest sense to refer to all areas of Jewish Thought and Law</w:t>
      </w:r>
    </w:p>
  </w:footnote>
  <w:footnote w:id="4">
    <w:p w14:paraId="13649CD0" w14:textId="77777777" w:rsidR="00C232F3" w:rsidRPr="00665499" w:rsidRDefault="00C232F3">
      <w:pPr>
        <w:pStyle w:val="FootnoteText"/>
        <w:rPr>
          <w:rFonts w:ascii="Garamond" w:hAnsi="Garamond"/>
          <w:color w:val="000000" w:themeColor="text1"/>
        </w:rPr>
      </w:pPr>
      <w:r w:rsidRPr="00665499">
        <w:rPr>
          <w:rStyle w:val="FootnoteReference"/>
          <w:rFonts w:ascii="Garamond" w:hAnsi="Garamond"/>
          <w:color w:val="000000" w:themeColor="text1"/>
        </w:rPr>
        <w:footnoteRef/>
      </w:r>
      <w:r w:rsidRPr="00665499">
        <w:rPr>
          <w:rFonts w:ascii="Garamond" w:hAnsi="Garamond"/>
          <w:color w:val="000000" w:themeColor="text1"/>
        </w:rPr>
        <w:t xml:space="preserve"> The name of this teacher has been changed for the purpose of anonymity</w:t>
      </w:r>
    </w:p>
  </w:footnote>
  <w:footnote w:id="5">
    <w:p w14:paraId="41A4C775" w14:textId="52799891" w:rsidR="00A841C4" w:rsidRPr="00665499" w:rsidRDefault="00A841C4">
      <w:pPr>
        <w:pStyle w:val="FootnoteText"/>
        <w:rPr>
          <w:rFonts w:ascii="Garamond" w:hAnsi="Garamond"/>
          <w:color w:val="000000" w:themeColor="text1"/>
        </w:rPr>
      </w:pPr>
      <w:r w:rsidRPr="00665499">
        <w:rPr>
          <w:rStyle w:val="FootnoteReference"/>
          <w:rFonts w:ascii="Garamond" w:hAnsi="Garamond"/>
          <w:color w:val="000000" w:themeColor="text1"/>
        </w:rPr>
        <w:footnoteRef/>
      </w:r>
      <w:r w:rsidRPr="00665499">
        <w:rPr>
          <w:rFonts w:ascii="Garamond" w:hAnsi="Garamond"/>
          <w:color w:val="000000" w:themeColor="text1"/>
        </w:rPr>
        <w:t xml:space="preserve"> Bible</w:t>
      </w:r>
    </w:p>
  </w:footnote>
  <w:footnote w:id="6">
    <w:p w14:paraId="7D9CB59C" w14:textId="2E6B03CA" w:rsidR="00627078" w:rsidRPr="00665499" w:rsidRDefault="00627078">
      <w:pPr>
        <w:pStyle w:val="FootnoteText"/>
        <w:rPr>
          <w:rFonts w:ascii="Garamond" w:hAnsi="Garamond"/>
          <w:color w:val="000000" w:themeColor="text1"/>
        </w:rPr>
      </w:pPr>
      <w:r w:rsidRPr="00665499">
        <w:rPr>
          <w:rStyle w:val="FootnoteReference"/>
          <w:rFonts w:ascii="Garamond" w:hAnsi="Garamond"/>
          <w:color w:val="000000" w:themeColor="text1"/>
        </w:rPr>
        <w:footnoteRef/>
      </w:r>
      <w:r w:rsidRPr="00665499">
        <w:rPr>
          <w:rFonts w:ascii="Garamond" w:hAnsi="Garamond"/>
          <w:color w:val="000000" w:themeColor="text1"/>
        </w:rPr>
        <w:t xml:space="preserve"> </w:t>
      </w:r>
      <w:r w:rsidR="00A841C4" w:rsidRPr="00665499">
        <w:rPr>
          <w:rFonts w:ascii="Garamond" w:hAnsi="Garamond"/>
          <w:color w:val="000000" w:themeColor="text1"/>
        </w:rPr>
        <w:t>Religious p</w:t>
      </w:r>
      <w:r w:rsidR="005F5D6A" w:rsidRPr="00665499">
        <w:rPr>
          <w:rFonts w:ascii="Garamond" w:hAnsi="Garamond"/>
          <w:color w:val="000000" w:themeColor="text1"/>
        </w:rPr>
        <w:t>rogramme</w:t>
      </w:r>
      <w:r w:rsidR="007422EA" w:rsidRPr="00665499">
        <w:rPr>
          <w:rFonts w:ascii="Garamond" w:hAnsi="Garamond"/>
          <w:color w:val="000000" w:themeColor="text1"/>
        </w:rPr>
        <w:t>s</w:t>
      </w:r>
      <w:r w:rsidR="005F5D6A" w:rsidRPr="00665499">
        <w:rPr>
          <w:rFonts w:ascii="Garamond" w:hAnsi="Garamond"/>
          <w:color w:val="000000" w:themeColor="text1"/>
        </w:rPr>
        <w:t xml:space="preserve"> </w:t>
      </w:r>
      <w:r w:rsidR="007422EA" w:rsidRPr="00665499">
        <w:rPr>
          <w:rFonts w:ascii="Garamond" w:hAnsi="Garamond"/>
          <w:color w:val="000000" w:themeColor="text1"/>
        </w:rPr>
        <w:t>that takes place over the Jewish Sabbath</w:t>
      </w:r>
      <w:r w:rsidR="00665499" w:rsidRPr="00665499">
        <w:rPr>
          <w:rFonts w:ascii="Garamond" w:hAnsi="Garamond"/>
          <w:color w:val="000000" w:themeColor="text1"/>
        </w:rPr>
        <w:t xml:space="preserve"> and involve both students and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9A3C" w14:textId="77777777" w:rsidR="00C232F3" w:rsidRPr="00616DB6" w:rsidRDefault="00C232F3">
    <w:pPr>
      <w:pStyle w:val="Header"/>
      <w:rPr>
        <w:rFonts w:ascii="Garamond" w:hAnsi="Garamond"/>
      </w:rPr>
    </w:pPr>
    <w:r w:rsidRPr="00616DB6">
      <w:rPr>
        <w:rFonts w:ascii="Garamond" w:hAnsi="Garamond"/>
      </w:rPr>
      <w:t>J. Solomon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1EC"/>
    <w:multiLevelType w:val="hybridMultilevel"/>
    <w:tmpl w:val="2A9ABFA2"/>
    <w:lvl w:ilvl="0" w:tplc="038C6A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E0A8D"/>
    <w:multiLevelType w:val="hybridMultilevel"/>
    <w:tmpl w:val="8230D21C"/>
    <w:lvl w:ilvl="0" w:tplc="CB8A22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A5CC8"/>
    <w:multiLevelType w:val="hybridMultilevel"/>
    <w:tmpl w:val="69B24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F4C2A"/>
    <w:multiLevelType w:val="hybridMultilevel"/>
    <w:tmpl w:val="146C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E6E93"/>
    <w:multiLevelType w:val="hybridMultilevel"/>
    <w:tmpl w:val="8878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81F27"/>
    <w:multiLevelType w:val="hybridMultilevel"/>
    <w:tmpl w:val="743C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D7945"/>
    <w:multiLevelType w:val="hybridMultilevel"/>
    <w:tmpl w:val="365AA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C5DD7"/>
    <w:multiLevelType w:val="hybridMultilevel"/>
    <w:tmpl w:val="893C5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C9"/>
    <w:rsid w:val="0000050C"/>
    <w:rsid w:val="00001B99"/>
    <w:rsid w:val="00002B7C"/>
    <w:rsid w:val="00016637"/>
    <w:rsid w:val="000279AB"/>
    <w:rsid w:val="0003661D"/>
    <w:rsid w:val="000438B6"/>
    <w:rsid w:val="000502B1"/>
    <w:rsid w:val="00066F57"/>
    <w:rsid w:val="00080994"/>
    <w:rsid w:val="00092111"/>
    <w:rsid w:val="00092172"/>
    <w:rsid w:val="00092242"/>
    <w:rsid w:val="00093D22"/>
    <w:rsid w:val="00095837"/>
    <w:rsid w:val="000F15E9"/>
    <w:rsid w:val="000F3E09"/>
    <w:rsid w:val="00122DC6"/>
    <w:rsid w:val="00127B50"/>
    <w:rsid w:val="00132C98"/>
    <w:rsid w:val="001401FC"/>
    <w:rsid w:val="00144036"/>
    <w:rsid w:val="00147810"/>
    <w:rsid w:val="0015231F"/>
    <w:rsid w:val="00170FBC"/>
    <w:rsid w:val="0017150A"/>
    <w:rsid w:val="001747AA"/>
    <w:rsid w:val="00174B93"/>
    <w:rsid w:val="00190515"/>
    <w:rsid w:val="001B2310"/>
    <w:rsid w:val="001B3353"/>
    <w:rsid w:val="001C00DC"/>
    <w:rsid w:val="001C146D"/>
    <w:rsid w:val="001D0971"/>
    <w:rsid w:val="001D0B75"/>
    <w:rsid w:val="001D34E8"/>
    <w:rsid w:val="001E48DF"/>
    <w:rsid w:val="00206503"/>
    <w:rsid w:val="00211A6F"/>
    <w:rsid w:val="00226611"/>
    <w:rsid w:val="002338BB"/>
    <w:rsid w:val="0025067E"/>
    <w:rsid w:val="00262E72"/>
    <w:rsid w:val="00277034"/>
    <w:rsid w:val="00286C41"/>
    <w:rsid w:val="00290A2A"/>
    <w:rsid w:val="002A3452"/>
    <w:rsid w:val="002B7A75"/>
    <w:rsid w:val="002C4CFC"/>
    <w:rsid w:val="002D7A2C"/>
    <w:rsid w:val="002E0E0D"/>
    <w:rsid w:val="002E1EFF"/>
    <w:rsid w:val="002F393A"/>
    <w:rsid w:val="002F5017"/>
    <w:rsid w:val="00313E58"/>
    <w:rsid w:val="003155D1"/>
    <w:rsid w:val="00316367"/>
    <w:rsid w:val="00323778"/>
    <w:rsid w:val="003247A5"/>
    <w:rsid w:val="003254F7"/>
    <w:rsid w:val="003416F6"/>
    <w:rsid w:val="003452B8"/>
    <w:rsid w:val="003503E8"/>
    <w:rsid w:val="0035558B"/>
    <w:rsid w:val="0037109E"/>
    <w:rsid w:val="003743CA"/>
    <w:rsid w:val="00392FFB"/>
    <w:rsid w:val="00396D1A"/>
    <w:rsid w:val="003A186F"/>
    <w:rsid w:val="003A4B96"/>
    <w:rsid w:val="003A75D5"/>
    <w:rsid w:val="003B0861"/>
    <w:rsid w:val="003C3BB7"/>
    <w:rsid w:val="003D08A7"/>
    <w:rsid w:val="003E3F93"/>
    <w:rsid w:val="003E7009"/>
    <w:rsid w:val="003F1F0F"/>
    <w:rsid w:val="0041243E"/>
    <w:rsid w:val="004140D7"/>
    <w:rsid w:val="00415A9C"/>
    <w:rsid w:val="004168FC"/>
    <w:rsid w:val="004273E8"/>
    <w:rsid w:val="004340BA"/>
    <w:rsid w:val="00454F55"/>
    <w:rsid w:val="0047082F"/>
    <w:rsid w:val="00473491"/>
    <w:rsid w:val="00483946"/>
    <w:rsid w:val="00485223"/>
    <w:rsid w:val="0049029B"/>
    <w:rsid w:val="00492B16"/>
    <w:rsid w:val="004A5DC5"/>
    <w:rsid w:val="004C18D7"/>
    <w:rsid w:val="004C211D"/>
    <w:rsid w:val="004C447B"/>
    <w:rsid w:val="004C5576"/>
    <w:rsid w:val="004C59EB"/>
    <w:rsid w:val="004C6D77"/>
    <w:rsid w:val="004E2465"/>
    <w:rsid w:val="004E6EB9"/>
    <w:rsid w:val="004F08F2"/>
    <w:rsid w:val="004F6765"/>
    <w:rsid w:val="00500533"/>
    <w:rsid w:val="00500FA9"/>
    <w:rsid w:val="00502DE1"/>
    <w:rsid w:val="00512957"/>
    <w:rsid w:val="00514B48"/>
    <w:rsid w:val="00516511"/>
    <w:rsid w:val="0052349A"/>
    <w:rsid w:val="00526D24"/>
    <w:rsid w:val="00532ADC"/>
    <w:rsid w:val="00547762"/>
    <w:rsid w:val="005534BB"/>
    <w:rsid w:val="00554A00"/>
    <w:rsid w:val="0055581A"/>
    <w:rsid w:val="00562C2C"/>
    <w:rsid w:val="00565F24"/>
    <w:rsid w:val="00585FF7"/>
    <w:rsid w:val="005A26F7"/>
    <w:rsid w:val="005B65C6"/>
    <w:rsid w:val="005D74DD"/>
    <w:rsid w:val="005E7ABD"/>
    <w:rsid w:val="005F3AFB"/>
    <w:rsid w:val="005F4721"/>
    <w:rsid w:val="005F5D6A"/>
    <w:rsid w:val="0060309B"/>
    <w:rsid w:val="0060368C"/>
    <w:rsid w:val="00616DB6"/>
    <w:rsid w:val="006202AF"/>
    <w:rsid w:val="00621086"/>
    <w:rsid w:val="0062675E"/>
    <w:rsid w:val="00627078"/>
    <w:rsid w:val="006270E7"/>
    <w:rsid w:val="00641A5E"/>
    <w:rsid w:val="00641D3D"/>
    <w:rsid w:val="00642138"/>
    <w:rsid w:val="00644EB9"/>
    <w:rsid w:val="00646BD5"/>
    <w:rsid w:val="0065389C"/>
    <w:rsid w:val="00665499"/>
    <w:rsid w:val="00683195"/>
    <w:rsid w:val="00693F18"/>
    <w:rsid w:val="0069424E"/>
    <w:rsid w:val="006A2108"/>
    <w:rsid w:val="006A2567"/>
    <w:rsid w:val="006B6F35"/>
    <w:rsid w:val="006B7055"/>
    <w:rsid w:val="006D3417"/>
    <w:rsid w:val="006E6B95"/>
    <w:rsid w:val="006E6E9E"/>
    <w:rsid w:val="006E7315"/>
    <w:rsid w:val="006F2716"/>
    <w:rsid w:val="006F4C16"/>
    <w:rsid w:val="00700731"/>
    <w:rsid w:val="0070337E"/>
    <w:rsid w:val="00727687"/>
    <w:rsid w:val="00727845"/>
    <w:rsid w:val="007356DA"/>
    <w:rsid w:val="007422EA"/>
    <w:rsid w:val="00742ADF"/>
    <w:rsid w:val="00747FB6"/>
    <w:rsid w:val="007531C7"/>
    <w:rsid w:val="00755E91"/>
    <w:rsid w:val="00757804"/>
    <w:rsid w:val="007716DD"/>
    <w:rsid w:val="0077270A"/>
    <w:rsid w:val="00775EB4"/>
    <w:rsid w:val="00790B2E"/>
    <w:rsid w:val="007943FF"/>
    <w:rsid w:val="00795F20"/>
    <w:rsid w:val="007963D4"/>
    <w:rsid w:val="007C05F2"/>
    <w:rsid w:val="007C0CB3"/>
    <w:rsid w:val="007C6407"/>
    <w:rsid w:val="007C6DC3"/>
    <w:rsid w:val="007D481E"/>
    <w:rsid w:val="007E20CF"/>
    <w:rsid w:val="007E2554"/>
    <w:rsid w:val="007F1D73"/>
    <w:rsid w:val="00813DCA"/>
    <w:rsid w:val="0081688A"/>
    <w:rsid w:val="0082669A"/>
    <w:rsid w:val="00836340"/>
    <w:rsid w:val="008437DD"/>
    <w:rsid w:val="00845540"/>
    <w:rsid w:val="00853A66"/>
    <w:rsid w:val="00853C21"/>
    <w:rsid w:val="008613EC"/>
    <w:rsid w:val="008727AE"/>
    <w:rsid w:val="008960AB"/>
    <w:rsid w:val="00897407"/>
    <w:rsid w:val="008C267D"/>
    <w:rsid w:val="008D6BF5"/>
    <w:rsid w:val="008E2FF9"/>
    <w:rsid w:val="0090183A"/>
    <w:rsid w:val="00905548"/>
    <w:rsid w:val="00913E43"/>
    <w:rsid w:val="00926A4E"/>
    <w:rsid w:val="00941FAC"/>
    <w:rsid w:val="009439BC"/>
    <w:rsid w:val="00945D79"/>
    <w:rsid w:val="009568A9"/>
    <w:rsid w:val="0096231B"/>
    <w:rsid w:val="0096618F"/>
    <w:rsid w:val="0096633E"/>
    <w:rsid w:val="0097398A"/>
    <w:rsid w:val="00976290"/>
    <w:rsid w:val="00977C33"/>
    <w:rsid w:val="009854BE"/>
    <w:rsid w:val="009A384A"/>
    <w:rsid w:val="009A70C2"/>
    <w:rsid w:val="009C53D9"/>
    <w:rsid w:val="009C54C1"/>
    <w:rsid w:val="009D3F16"/>
    <w:rsid w:val="009D4E0B"/>
    <w:rsid w:val="009D523D"/>
    <w:rsid w:val="009D75BE"/>
    <w:rsid w:val="009E0C21"/>
    <w:rsid w:val="009E5966"/>
    <w:rsid w:val="009F75C9"/>
    <w:rsid w:val="00A11403"/>
    <w:rsid w:val="00A1178A"/>
    <w:rsid w:val="00A4244D"/>
    <w:rsid w:val="00A516D7"/>
    <w:rsid w:val="00A51BDF"/>
    <w:rsid w:val="00A53C33"/>
    <w:rsid w:val="00A600E7"/>
    <w:rsid w:val="00A66054"/>
    <w:rsid w:val="00A8070A"/>
    <w:rsid w:val="00A83AE5"/>
    <w:rsid w:val="00A841C4"/>
    <w:rsid w:val="00A84A72"/>
    <w:rsid w:val="00A86289"/>
    <w:rsid w:val="00AA6F34"/>
    <w:rsid w:val="00AA7931"/>
    <w:rsid w:val="00AC1820"/>
    <w:rsid w:val="00AE2B6B"/>
    <w:rsid w:val="00AF4CC8"/>
    <w:rsid w:val="00B00240"/>
    <w:rsid w:val="00B05C81"/>
    <w:rsid w:val="00B06E60"/>
    <w:rsid w:val="00B10A2E"/>
    <w:rsid w:val="00B153CA"/>
    <w:rsid w:val="00B34D44"/>
    <w:rsid w:val="00B422D0"/>
    <w:rsid w:val="00B43E69"/>
    <w:rsid w:val="00B46712"/>
    <w:rsid w:val="00B56BDD"/>
    <w:rsid w:val="00B63303"/>
    <w:rsid w:val="00B651D7"/>
    <w:rsid w:val="00B71782"/>
    <w:rsid w:val="00B73EF2"/>
    <w:rsid w:val="00B91EAD"/>
    <w:rsid w:val="00BA7746"/>
    <w:rsid w:val="00BB21FD"/>
    <w:rsid w:val="00BB24AC"/>
    <w:rsid w:val="00BC11ED"/>
    <w:rsid w:val="00BE020A"/>
    <w:rsid w:val="00BE69B5"/>
    <w:rsid w:val="00BF0C5E"/>
    <w:rsid w:val="00C0535F"/>
    <w:rsid w:val="00C06FC9"/>
    <w:rsid w:val="00C079B1"/>
    <w:rsid w:val="00C10481"/>
    <w:rsid w:val="00C222BE"/>
    <w:rsid w:val="00C232F3"/>
    <w:rsid w:val="00C27EFC"/>
    <w:rsid w:val="00C34501"/>
    <w:rsid w:val="00C34559"/>
    <w:rsid w:val="00C362DC"/>
    <w:rsid w:val="00C42D41"/>
    <w:rsid w:val="00C43E2D"/>
    <w:rsid w:val="00C45EFA"/>
    <w:rsid w:val="00C64A24"/>
    <w:rsid w:val="00C96CCF"/>
    <w:rsid w:val="00CA6962"/>
    <w:rsid w:val="00CA7393"/>
    <w:rsid w:val="00CB213E"/>
    <w:rsid w:val="00CE4D75"/>
    <w:rsid w:val="00CE5BCA"/>
    <w:rsid w:val="00CF06C8"/>
    <w:rsid w:val="00CF31A2"/>
    <w:rsid w:val="00CF3E00"/>
    <w:rsid w:val="00CF47D1"/>
    <w:rsid w:val="00CF4E21"/>
    <w:rsid w:val="00CF6324"/>
    <w:rsid w:val="00D07B1B"/>
    <w:rsid w:val="00D13832"/>
    <w:rsid w:val="00D2389C"/>
    <w:rsid w:val="00D24CFA"/>
    <w:rsid w:val="00D310F9"/>
    <w:rsid w:val="00D32C96"/>
    <w:rsid w:val="00D348A1"/>
    <w:rsid w:val="00D50478"/>
    <w:rsid w:val="00D602F1"/>
    <w:rsid w:val="00D64662"/>
    <w:rsid w:val="00D826CC"/>
    <w:rsid w:val="00D831A9"/>
    <w:rsid w:val="00D87FA3"/>
    <w:rsid w:val="00D94A92"/>
    <w:rsid w:val="00DA4966"/>
    <w:rsid w:val="00DC5C41"/>
    <w:rsid w:val="00DC79FE"/>
    <w:rsid w:val="00DD5466"/>
    <w:rsid w:val="00DD7C12"/>
    <w:rsid w:val="00DE24F0"/>
    <w:rsid w:val="00DE4305"/>
    <w:rsid w:val="00E03B9F"/>
    <w:rsid w:val="00E11BFE"/>
    <w:rsid w:val="00E11D8B"/>
    <w:rsid w:val="00E24C1E"/>
    <w:rsid w:val="00E34B60"/>
    <w:rsid w:val="00E37B2C"/>
    <w:rsid w:val="00E412FA"/>
    <w:rsid w:val="00E448DA"/>
    <w:rsid w:val="00E5171D"/>
    <w:rsid w:val="00E53065"/>
    <w:rsid w:val="00E63BD9"/>
    <w:rsid w:val="00E727F1"/>
    <w:rsid w:val="00E82FB7"/>
    <w:rsid w:val="00E8674C"/>
    <w:rsid w:val="00E96937"/>
    <w:rsid w:val="00EA2CD1"/>
    <w:rsid w:val="00EB0A11"/>
    <w:rsid w:val="00EB0F7A"/>
    <w:rsid w:val="00EC52FA"/>
    <w:rsid w:val="00EC6037"/>
    <w:rsid w:val="00ED629F"/>
    <w:rsid w:val="00EE4853"/>
    <w:rsid w:val="00EF1397"/>
    <w:rsid w:val="00EF2C5B"/>
    <w:rsid w:val="00F06117"/>
    <w:rsid w:val="00F11399"/>
    <w:rsid w:val="00F22437"/>
    <w:rsid w:val="00F42231"/>
    <w:rsid w:val="00F51001"/>
    <w:rsid w:val="00F60C91"/>
    <w:rsid w:val="00F659CA"/>
    <w:rsid w:val="00F67C2B"/>
    <w:rsid w:val="00F726BF"/>
    <w:rsid w:val="00F751C2"/>
    <w:rsid w:val="00F77526"/>
    <w:rsid w:val="00F83ED3"/>
    <w:rsid w:val="00FC7C2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6A95"/>
  <w15:docId w15:val="{43C9C6A0-9CAD-48FF-872E-B15519A2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DB6"/>
  </w:style>
  <w:style w:type="paragraph" w:styleId="Footer">
    <w:name w:val="footer"/>
    <w:basedOn w:val="Normal"/>
    <w:link w:val="FooterChar"/>
    <w:uiPriority w:val="99"/>
    <w:unhideWhenUsed/>
    <w:rsid w:val="0061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DB6"/>
  </w:style>
  <w:style w:type="character" w:customStyle="1" w:styleId="Heading1Char">
    <w:name w:val="Heading 1 Char"/>
    <w:basedOn w:val="DefaultParagraphFont"/>
    <w:link w:val="Heading1"/>
    <w:uiPriority w:val="9"/>
    <w:rsid w:val="00616DB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01FC"/>
    <w:rPr>
      <w:color w:val="0000FF" w:themeColor="hyperlink"/>
      <w:u w:val="single"/>
    </w:rPr>
  </w:style>
  <w:style w:type="paragraph" w:styleId="FootnoteText">
    <w:name w:val="footnote text"/>
    <w:basedOn w:val="Normal"/>
    <w:link w:val="FootnoteTextChar"/>
    <w:uiPriority w:val="99"/>
    <w:semiHidden/>
    <w:unhideWhenUsed/>
    <w:rsid w:val="00392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FFB"/>
    <w:rPr>
      <w:sz w:val="20"/>
      <w:szCs w:val="20"/>
    </w:rPr>
  </w:style>
  <w:style w:type="character" w:styleId="FootnoteReference">
    <w:name w:val="footnote reference"/>
    <w:basedOn w:val="DefaultParagraphFont"/>
    <w:uiPriority w:val="99"/>
    <w:semiHidden/>
    <w:unhideWhenUsed/>
    <w:rsid w:val="00392FFB"/>
    <w:rPr>
      <w:vertAlign w:val="superscript"/>
    </w:rPr>
  </w:style>
  <w:style w:type="character" w:customStyle="1" w:styleId="apple-converted-space">
    <w:name w:val="apple-converted-space"/>
    <w:basedOn w:val="DefaultParagraphFont"/>
    <w:rsid w:val="0090183A"/>
  </w:style>
  <w:style w:type="paragraph" w:styleId="ListParagraph">
    <w:name w:val="List Paragraph"/>
    <w:basedOn w:val="Normal"/>
    <w:uiPriority w:val="34"/>
    <w:qFormat/>
    <w:rsid w:val="00897407"/>
    <w:pPr>
      <w:ind w:left="720"/>
      <w:contextualSpacing/>
    </w:pPr>
  </w:style>
  <w:style w:type="paragraph" w:customStyle="1" w:styleId="Default">
    <w:name w:val="Default"/>
    <w:rsid w:val="00CB213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E4305"/>
    <w:rPr>
      <w:color w:val="800080" w:themeColor="followedHyperlink"/>
      <w:u w:val="single"/>
    </w:rPr>
  </w:style>
  <w:style w:type="paragraph" w:styleId="NormalWeb">
    <w:name w:val="Normal (Web)"/>
    <w:basedOn w:val="Normal"/>
    <w:uiPriority w:val="99"/>
    <w:semiHidden/>
    <w:unhideWhenUsed/>
    <w:rsid w:val="00DE4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9E"/>
    <w:rPr>
      <w:rFonts w:ascii="Tahoma" w:hAnsi="Tahoma" w:cs="Tahoma"/>
      <w:sz w:val="16"/>
      <w:szCs w:val="16"/>
    </w:rPr>
  </w:style>
  <w:style w:type="character" w:styleId="CommentReference">
    <w:name w:val="annotation reference"/>
    <w:basedOn w:val="DefaultParagraphFont"/>
    <w:uiPriority w:val="99"/>
    <w:semiHidden/>
    <w:unhideWhenUsed/>
    <w:rsid w:val="0037109E"/>
    <w:rPr>
      <w:sz w:val="16"/>
      <w:szCs w:val="16"/>
    </w:rPr>
  </w:style>
  <w:style w:type="paragraph" w:styleId="CommentText">
    <w:name w:val="annotation text"/>
    <w:basedOn w:val="Normal"/>
    <w:link w:val="CommentTextChar"/>
    <w:uiPriority w:val="99"/>
    <w:unhideWhenUsed/>
    <w:rsid w:val="0037109E"/>
    <w:pPr>
      <w:spacing w:line="240" w:lineRule="auto"/>
    </w:pPr>
    <w:rPr>
      <w:sz w:val="20"/>
      <w:szCs w:val="20"/>
    </w:rPr>
  </w:style>
  <w:style w:type="character" w:customStyle="1" w:styleId="CommentTextChar">
    <w:name w:val="Comment Text Char"/>
    <w:basedOn w:val="DefaultParagraphFont"/>
    <w:link w:val="CommentText"/>
    <w:uiPriority w:val="99"/>
    <w:rsid w:val="0037109E"/>
    <w:rPr>
      <w:sz w:val="20"/>
      <w:szCs w:val="20"/>
    </w:rPr>
  </w:style>
  <w:style w:type="paragraph" w:styleId="CommentSubject">
    <w:name w:val="annotation subject"/>
    <w:basedOn w:val="CommentText"/>
    <w:next w:val="CommentText"/>
    <w:link w:val="CommentSubjectChar"/>
    <w:uiPriority w:val="99"/>
    <w:semiHidden/>
    <w:unhideWhenUsed/>
    <w:rsid w:val="0037109E"/>
    <w:rPr>
      <w:b/>
      <w:bCs/>
    </w:rPr>
  </w:style>
  <w:style w:type="character" w:customStyle="1" w:styleId="CommentSubjectChar">
    <w:name w:val="Comment Subject Char"/>
    <w:basedOn w:val="CommentTextChar"/>
    <w:link w:val="CommentSubject"/>
    <w:uiPriority w:val="99"/>
    <w:semiHidden/>
    <w:rsid w:val="0037109E"/>
    <w:rPr>
      <w:b/>
      <w:bCs/>
      <w:sz w:val="20"/>
      <w:szCs w:val="20"/>
    </w:rPr>
  </w:style>
  <w:style w:type="character" w:customStyle="1" w:styleId="lookup-resultcontent">
    <w:name w:val="lookup-result__content"/>
    <w:basedOn w:val="DefaultParagraphFont"/>
    <w:rsid w:val="0043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02270">
      <w:bodyDiv w:val="1"/>
      <w:marLeft w:val="0"/>
      <w:marRight w:val="0"/>
      <w:marTop w:val="0"/>
      <w:marBottom w:val="0"/>
      <w:divBdr>
        <w:top w:val="none" w:sz="0" w:space="0" w:color="auto"/>
        <w:left w:val="none" w:sz="0" w:space="0" w:color="auto"/>
        <w:bottom w:val="none" w:sz="0" w:space="0" w:color="auto"/>
        <w:right w:val="none" w:sz="0" w:space="0" w:color="auto"/>
      </w:divBdr>
    </w:div>
    <w:div w:id="18648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Mid</b:Tag>
    <b:SourceType>DocumentFromInternetSite</b:SourceType>
    <b:Guid>{5DB9707F-F676-44D3-9765-2ABB4152E5BF}</b:Guid>
    <b:Title>Middlesex University Research Ethics Review Framework</b:Title>
    <b:Author>
      <b:Author>
        <b:Corporate>Middlesex University Ethics Committee</b:Corporate>
      </b:Author>
    </b:Author>
    <b:Year>2014</b:Year>
    <b:URL>http://unihub.mdx.ac.uk/__data/assets/word_doc/0029/156494/MU_Research_Ethical_Reviewl_Framework-June-13-2014-.docx</b:URL>
    <b:YearAccessed>2016</b:YearAccessed>
    <b:MonthAccessed>12</b:MonthAccessed>
    <b:DayAccessed>15</b:DayAccessed>
    <b:Month>June</b:Month>
    <b:RefOrder>16</b:RefOrder>
  </b:Source>
</b:Sources>
</file>

<file path=customXml/itemProps1.xml><?xml version="1.0" encoding="utf-8"?>
<ds:datastoreItem xmlns:ds="http://schemas.openxmlformats.org/officeDocument/2006/customXml" ds:itemID="{CC34D9A4-E527-43ED-80B6-0A11D81E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ravjsolomon</dc:creator>
  <cp:lastModifiedBy>Johnny Solomon</cp:lastModifiedBy>
  <cp:revision>2</cp:revision>
  <cp:lastPrinted>2017-01-15T09:17:00Z</cp:lastPrinted>
  <dcterms:created xsi:type="dcterms:W3CDTF">2017-02-13T18:39:00Z</dcterms:created>
  <dcterms:modified xsi:type="dcterms:W3CDTF">2017-02-13T18:39:00Z</dcterms:modified>
</cp:coreProperties>
</file>